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806350602"/>
        <w:docPartObj>
          <w:docPartGallery w:val="Cover Pages"/>
          <w:docPartUnique/>
        </w:docPartObj>
      </w:sdtPr>
      <w:sdtEndPr/>
      <w:sdtContent>
        <w:p w14:paraId="3862AEE9" w14:textId="34F49D94" w:rsidR="005D028F" w:rsidRDefault="00282485">
          <w:r>
            <w:rPr>
              <w:noProof/>
            </w:rPr>
            <w:drawing>
              <wp:anchor distT="0" distB="0" distL="114300" distR="114300" simplePos="0" relativeHeight="251658240" behindDoc="1" locked="0" layoutInCell="1" allowOverlap="1" wp14:anchorId="274DF435" wp14:editId="78B457F9">
                <wp:simplePos x="0" y="0"/>
                <wp:positionH relativeFrom="margin">
                  <wp:align>center</wp:align>
                </wp:positionH>
                <wp:positionV relativeFrom="paragraph">
                  <wp:posOffset>-925975</wp:posOffset>
                </wp:positionV>
                <wp:extent cx="7558269" cy="10691347"/>
                <wp:effectExtent l="0" t="0" r="0" b="254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MK-Resources-CharterForm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8269" cy="10691347"/>
                        </a:xfrm>
                        <a:prstGeom prst="rect">
                          <a:avLst/>
                        </a:prstGeom>
                      </pic:spPr>
                    </pic:pic>
                  </a:graphicData>
                </a:graphic>
                <wp14:sizeRelH relativeFrom="page">
                  <wp14:pctWidth>0</wp14:pctWidth>
                </wp14:sizeRelH>
                <wp14:sizeRelV relativeFrom="page">
                  <wp14:pctHeight>0</wp14:pctHeight>
                </wp14:sizeRelV>
              </wp:anchor>
            </w:drawing>
          </w:r>
        </w:p>
        <w:p w14:paraId="09664009" w14:textId="77777777" w:rsidR="00282485" w:rsidRDefault="00282485">
          <w:pPr>
            <w:jc w:val="left"/>
          </w:pPr>
        </w:p>
        <w:p w14:paraId="22076A69" w14:textId="77777777" w:rsidR="00282485" w:rsidRDefault="00282485">
          <w:pPr>
            <w:jc w:val="left"/>
          </w:pPr>
        </w:p>
        <w:p w14:paraId="2F5B120B" w14:textId="25C08AEE" w:rsidR="005D028F" w:rsidRDefault="004567BB">
          <w:pPr>
            <w:jc w:val="left"/>
            <w:rPr>
              <w:b w:val="0"/>
              <w:sz w:val="36"/>
              <w:lang w:val="en-US"/>
            </w:rPr>
          </w:pPr>
        </w:p>
      </w:sdtContent>
    </w:sdt>
    <w:p w14:paraId="179080AA" w14:textId="77777777" w:rsidR="00575E24" w:rsidRDefault="00575E24" w:rsidP="00575E24">
      <w:pPr>
        <w:jc w:val="center"/>
        <w:rPr>
          <w:b w:val="0"/>
          <w:sz w:val="96"/>
          <w:szCs w:val="96"/>
          <w:lang w:val="en-US"/>
        </w:rPr>
      </w:pPr>
    </w:p>
    <w:p w14:paraId="1DA4CB35" w14:textId="2A6CDD59" w:rsidR="00575E24" w:rsidRDefault="00575E24" w:rsidP="00575E24">
      <w:pPr>
        <w:jc w:val="center"/>
        <w:rPr>
          <w:b w:val="0"/>
          <w:sz w:val="96"/>
          <w:szCs w:val="96"/>
          <w:lang w:val="en-US"/>
        </w:rPr>
      </w:pPr>
    </w:p>
    <w:p w14:paraId="2D7465D7" w14:textId="77777777" w:rsidR="00282485" w:rsidRDefault="00282485" w:rsidP="00575E24">
      <w:pPr>
        <w:jc w:val="center"/>
        <w:rPr>
          <w:b w:val="0"/>
          <w:sz w:val="96"/>
          <w:szCs w:val="96"/>
          <w:lang w:val="en-US"/>
        </w:rPr>
      </w:pPr>
    </w:p>
    <w:p w14:paraId="453D43FF" w14:textId="4C105B31" w:rsidR="00282485" w:rsidRPr="00282485" w:rsidRDefault="00282485" w:rsidP="00575E24">
      <w:pPr>
        <w:jc w:val="center"/>
        <w:rPr>
          <w:rFonts w:ascii="Montserrat SemiBold" w:hAnsi="Montserrat SemiBold"/>
          <w:b w:val="0"/>
          <w:color w:val="FFFFFF" w:themeColor="background1"/>
          <w:sz w:val="56"/>
          <w:szCs w:val="56"/>
          <w:lang w:val="en-US"/>
        </w:rPr>
      </w:pPr>
      <w:r>
        <w:rPr>
          <w:rFonts w:ascii="Montserrat SemiBold" w:hAnsi="Montserrat SemiBold"/>
          <w:b w:val="0"/>
          <w:color w:val="FFFFFF" w:themeColor="background1"/>
          <w:sz w:val="56"/>
          <w:szCs w:val="56"/>
          <w:lang w:val="en-US"/>
        </w:rPr>
        <w:t>_______________</w:t>
      </w:r>
    </w:p>
    <w:p w14:paraId="516CCEE1" w14:textId="4FF9C705" w:rsidR="00575E24" w:rsidRPr="00282485" w:rsidRDefault="00575E24" w:rsidP="00282485">
      <w:pPr>
        <w:jc w:val="center"/>
        <w:rPr>
          <w:b w:val="0"/>
          <w:sz w:val="50"/>
          <w:szCs w:val="50"/>
          <w:lang w:val="en-US"/>
        </w:rPr>
      </w:pPr>
      <w:r w:rsidRPr="00282485">
        <w:rPr>
          <w:rFonts w:ascii="Montserrat SemiBold" w:hAnsi="Montserrat SemiBold"/>
          <w:b w:val="0"/>
          <w:color w:val="FFFFFF" w:themeColor="background1"/>
          <w:sz w:val="50"/>
          <w:szCs w:val="50"/>
          <w:lang w:val="en-US"/>
        </w:rPr>
        <w:t>M</w:t>
      </w:r>
      <w:r w:rsidR="00282485">
        <w:rPr>
          <w:rFonts w:ascii="Montserrat SemiBold" w:hAnsi="Montserrat SemiBold"/>
          <w:b w:val="0"/>
          <w:color w:val="FFFFFF" w:themeColor="background1"/>
          <w:sz w:val="50"/>
          <w:szCs w:val="50"/>
          <w:lang w:val="en-US"/>
        </w:rPr>
        <w:t>arae</w:t>
      </w:r>
      <w:r w:rsidRPr="00282485">
        <w:rPr>
          <w:sz w:val="50"/>
          <w:szCs w:val="50"/>
          <w:lang w:val="en-US"/>
        </w:rPr>
        <w:br w:type="page"/>
      </w:r>
    </w:p>
    <w:p w14:paraId="56496448" w14:textId="77777777" w:rsidR="00575E24" w:rsidRDefault="00575E24" w:rsidP="00BE0730">
      <w:pPr>
        <w:pStyle w:val="Heading1"/>
        <w:rPr>
          <w:b w:val="0"/>
        </w:rPr>
      </w:pPr>
      <w:bookmarkStart w:id="0" w:name="_GoBack"/>
      <w:bookmarkEnd w:id="0"/>
      <w:r w:rsidRPr="00681BBA">
        <w:lastRenderedPageBreak/>
        <w:t xml:space="preserve">Charter for </w:t>
      </w:r>
      <w:proofErr w:type="spellStart"/>
      <w:r w:rsidRPr="00681BBA">
        <w:t>Ngati</w:t>
      </w:r>
      <w:proofErr w:type="spellEnd"/>
      <w:r w:rsidRPr="00681BBA">
        <w:t xml:space="preserve"> </w:t>
      </w:r>
      <w:r>
        <w:t>______</w:t>
      </w:r>
      <w:r w:rsidRPr="00681BBA">
        <w:t xml:space="preserve"> Marae Trustees</w:t>
      </w:r>
    </w:p>
    <w:p w14:paraId="5898F020" w14:textId="77777777" w:rsidR="00575E24" w:rsidRDefault="00575E24" w:rsidP="00575E24">
      <w:pPr>
        <w:rPr>
          <w:b w:val="0"/>
          <w:sz w:val="28"/>
          <w:szCs w:val="28"/>
          <w:lang w:val="en-US"/>
        </w:rPr>
      </w:pPr>
    </w:p>
    <w:p w14:paraId="7E40F0E2" w14:textId="77777777" w:rsidR="00575E24" w:rsidRPr="00681BBA" w:rsidRDefault="00575E24" w:rsidP="00575E24">
      <w:pPr>
        <w:pStyle w:val="Mainheading"/>
      </w:pPr>
      <w:r w:rsidRPr="00681BBA">
        <w:t>Purpose:</w:t>
      </w:r>
    </w:p>
    <w:p w14:paraId="1C661892" w14:textId="4CBA0D9F" w:rsidR="00575E24" w:rsidRDefault="00575E24" w:rsidP="00575E24">
      <w:pPr>
        <w:pStyle w:val="Subbodytext"/>
      </w:pPr>
      <w:r w:rsidRPr="00681BBA">
        <w:t xml:space="preserve">The purpose of this Charter is to set out the role, rules, responsibilities and relationships of the </w:t>
      </w:r>
      <w:r>
        <w:t>_______</w:t>
      </w:r>
      <w:r w:rsidRPr="00681BBA">
        <w:t xml:space="preserve"> Marae Trustees to the </w:t>
      </w:r>
      <w:r>
        <w:t>_______</w:t>
      </w:r>
      <w:r w:rsidRPr="00681BBA">
        <w:t xml:space="preserve"> Marae Committee and to the </w:t>
      </w:r>
      <w:proofErr w:type="spellStart"/>
      <w:r w:rsidRPr="00681BBA">
        <w:t>hapu</w:t>
      </w:r>
      <w:proofErr w:type="spellEnd"/>
      <w:r w:rsidRPr="00681BBA">
        <w:t xml:space="preserve"> and beneficiaries of the </w:t>
      </w:r>
      <w:r>
        <w:t>_______</w:t>
      </w:r>
      <w:r w:rsidRPr="00681BBA">
        <w:t xml:space="preserve"> Marae.</w:t>
      </w:r>
    </w:p>
    <w:p w14:paraId="13C9664B" w14:textId="374131E6" w:rsidR="00575E24" w:rsidRPr="00681BBA" w:rsidRDefault="00575E24" w:rsidP="00575E24">
      <w:pPr>
        <w:pStyle w:val="ListParagraph"/>
        <w:rPr>
          <w:szCs w:val="22"/>
          <w:lang w:val="en-US"/>
        </w:rPr>
      </w:pPr>
    </w:p>
    <w:p w14:paraId="30660923" w14:textId="77777777" w:rsidR="00575E24" w:rsidRDefault="00575E24" w:rsidP="00575E24">
      <w:pPr>
        <w:pStyle w:val="Mainheading"/>
      </w:pPr>
      <w:r>
        <w:t xml:space="preserve">Iwi and </w:t>
      </w:r>
      <w:proofErr w:type="spellStart"/>
      <w:r>
        <w:t>Hapu</w:t>
      </w:r>
      <w:proofErr w:type="spellEnd"/>
      <w:r>
        <w:t xml:space="preserve"> Affiliations:</w:t>
      </w:r>
    </w:p>
    <w:p w14:paraId="55795EE7" w14:textId="77777777" w:rsidR="00575E24" w:rsidRDefault="00575E24" w:rsidP="00575E24">
      <w:pPr>
        <w:pStyle w:val="Subbodytext"/>
      </w:pPr>
      <w:r>
        <w:t xml:space="preserve">The Iwi that _______ Marae </w:t>
      </w:r>
      <w:proofErr w:type="spellStart"/>
      <w:r>
        <w:t>affliates</w:t>
      </w:r>
      <w:proofErr w:type="spellEnd"/>
      <w:r>
        <w:t xml:space="preserve"> to is _______.</w:t>
      </w:r>
    </w:p>
    <w:p w14:paraId="2C3A9FEE" w14:textId="77777777" w:rsidR="00575E24" w:rsidRDefault="00575E24" w:rsidP="00575E24">
      <w:pPr>
        <w:pStyle w:val="Subbodytext"/>
        <w:numPr>
          <w:ilvl w:val="0"/>
          <w:numId w:val="0"/>
        </w:numPr>
        <w:ind w:left="567"/>
      </w:pPr>
    </w:p>
    <w:p w14:paraId="60164965" w14:textId="77777777" w:rsidR="00575E24" w:rsidRDefault="00575E24" w:rsidP="00575E24">
      <w:pPr>
        <w:pStyle w:val="Subbodytext"/>
      </w:pPr>
      <w:r>
        <w:t xml:space="preserve">The </w:t>
      </w:r>
      <w:proofErr w:type="spellStart"/>
      <w:r>
        <w:t>hapu</w:t>
      </w:r>
      <w:proofErr w:type="spellEnd"/>
      <w:r>
        <w:t xml:space="preserve"> identified by _______ is </w:t>
      </w:r>
      <w:proofErr w:type="spellStart"/>
      <w:r>
        <w:t>Ngati</w:t>
      </w:r>
      <w:proofErr w:type="spellEnd"/>
      <w:r>
        <w:t xml:space="preserve"> _______.</w:t>
      </w:r>
    </w:p>
    <w:p w14:paraId="520AA306" w14:textId="77777777" w:rsidR="00575E24" w:rsidRDefault="00575E24" w:rsidP="00575E24">
      <w:pPr>
        <w:pStyle w:val="Subbodytext"/>
        <w:numPr>
          <w:ilvl w:val="0"/>
          <w:numId w:val="0"/>
        </w:numPr>
        <w:ind w:left="567"/>
      </w:pPr>
    </w:p>
    <w:p w14:paraId="7D1CF644" w14:textId="77777777" w:rsidR="00575E24" w:rsidRDefault="00575E24" w:rsidP="00575E24">
      <w:pPr>
        <w:pStyle w:val="Subbodytext"/>
      </w:pPr>
      <w:proofErr w:type="spellStart"/>
      <w:r>
        <w:t>Ngati</w:t>
      </w:r>
      <w:proofErr w:type="spellEnd"/>
      <w:r>
        <w:t xml:space="preserve"> _______ </w:t>
      </w:r>
      <w:proofErr w:type="spellStart"/>
      <w:r>
        <w:t>hapu</w:t>
      </w:r>
      <w:proofErr w:type="spellEnd"/>
      <w:r>
        <w:t xml:space="preserve"> will strictly adhere to the </w:t>
      </w:r>
      <w:proofErr w:type="spellStart"/>
      <w:r>
        <w:t>kawa</w:t>
      </w:r>
      <w:proofErr w:type="spellEnd"/>
      <w:r>
        <w:t xml:space="preserve"> of _______ Iwi and the tikanga pertaining to </w:t>
      </w:r>
      <w:proofErr w:type="spellStart"/>
      <w:r>
        <w:t>Ngati</w:t>
      </w:r>
      <w:proofErr w:type="spellEnd"/>
      <w:r>
        <w:t xml:space="preserve"> _______ which will be kept in the _______ Marae office and available for inspection if requested by any beneficiary.</w:t>
      </w:r>
    </w:p>
    <w:p w14:paraId="5B208DC8" w14:textId="77777777" w:rsidR="00575E24" w:rsidRDefault="00575E24" w:rsidP="00575E24">
      <w:pPr>
        <w:pStyle w:val="Subbodytext"/>
        <w:numPr>
          <w:ilvl w:val="0"/>
          <w:numId w:val="0"/>
        </w:numPr>
        <w:ind w:left="567"/>
      </w:pPr>
    </w:p>
    <w:p w14:paraId="0AEC0DE6" w14:textId="77777777" w:rsidR="00575E24" w:rsidRDefault="00575E24" w:rsidP="00575E24">
      <w:pPr>
        <w:pStyle w:val="Mainheading"/>
      </w:pPr>
      <w:r>
        <w:t>Name:</w:t>
      </w:r>
    </w:p>
    <w:p w14:paraId="1CDDD4AC" w14:textId="77777777" w:rsidR="00575E24" w:rsidRDefault="00575E24" w:rsidP="00575E24">
      <w:pPr>
        <w:pStyle w:val="Subbodytext"/>
      </w:pPr>
      <w:r>
        <w:t xml:space="preserve">The </w:t>
      </w:r>
      <w:proofErr w:type="spellStart"/>
      <w:r>
        <w:t>organisation</w:t>
      </w:r>
      <w:proofErr w:type="spellEnd"/>
      <w:r>
        <w:t>, premises and facilities shall be known as _______ Marae, hereinafter referred to as the Marae.</w:t>
      </w:r>
    </w:p>
    <w:p w14:paraId="05349318" w14:textId="77777777" w:rsidR="00575E24" w:rsidRDefault="00575E24" w:rsidP="00575E24">
      <w:pPr>
        <w:pStyle w:val="Subbodytext"/>
        <w:numPr>
          <w:ilvl w:val="0"/>
          <w:numId w:val="0"/>
        </w:numPr>
        <w:ind w:left="567"/>
      </w:pPr>
    </w:p>
    <w:p w14:paraId="4CFBB392" w14:textId="77777777" w:rsidR="00575E24" w:rsidRDefault="00575E24" w:rsidP="00575E24">
      <w:pPr>
        <w:pStyle w:val="Mainheading"/>
      </w:pPr>
      <w:r>
        <w:t>Legal Description and Location:</w:t>
      </w:r>
    </w:p>
    <w:p w14:paraId="6F24B630" w14:textId="77777777" w:rsidR="00575E24" w:rsidRDefault="00575E24" w:rsidP="00575E24">
      <w:pPr>
        <w:pStyle w:val="Subbodytext"/>
      </w:pPr>
      <w:r>
        <w:t>The Marae is a Marae Reservation.</w:t>
      </w:r>
    </w:p>
    <w:p w14:paraId="6E6E3A95" w14:textId="77777777" w:rsidR="00575E24" w:rsidRDefault="00575E24" w:rsidP="00575E24">
      <w:pPr>
        <w:pStyle w:val="Subbodytext"/>
        <w:numPr>
          <w:ilvl w:val="0"/>
          <w:numId w:val="0"/>
        </w:numPr>
        <w:ind w:left="567"/>
      </w:pPr>
    </w:p>
    <w:p w14:paraId="15CA5CBE" w14:textId="77777777" w:rsidR="00575E24" w:rsidRDefault="00575E24" w:rsidP="00575E24">
      <w:pPr>
        <w:pStyle w:val="Subbodytext"/>
        <w:numPr>
          <w:ilvl w:val="0"/>
          <w:numId w:val="0"/>
        </w:numPr>
        <w:ind w:left="567"/>
      </w:pPr>
      <w:r>
        <w:t xml:space="preserve">   The Marae is located at _______ Road, _______________________</w:t>
      </w:r>
    </w:p>
    <w:p w14:paraId="0F54AD2F" w14:textId="77777777" w:rsidR="00575E24" w:rsidRDefault="00575E24" w:rsidP="00575E24">
      <w:pPr>
        <w:pStyle w:val="Subbodytext"/>
        <w:numPr>
          <w:ilvl w:val="0"/>
          <w:numId w:val="0"/>
        </w:numPr>
        <w:ind w:left="567"/>
      </w:pPr>
    </w:p>
    <w:p w14:paraId="3E84947A" w14:textId="77777777" w:rsidR="00575E24" w:rsidRDefault="00575E24" w:rsidP="00575E24">
      <w:pPr>
        <w:pStyle w:val="Subbodytext"/>
      </w:pPr>
      <w:r>
        <w:t>The legal description of the land is ______________________.</w:t>
      </w:r>
    </w:p>
    <w:p w14:paraId="7F40F331" w14:textId="77777777" w:rsidR="00575E24" w:rsidRDefault="00575E24" w:rsidP="00575E24">
      <w:pPr>
        <w:pStyle w:val="ListParagraph"/>
      </w:pPr>
    </w:p>
    <w:p w14:paraId="79BEAE0F" w14:textId="77777777" w:rsidR="00575E24" w:rsidRDefault="00575E24" w:rsidP="00575E24">
      <w:pPr>
        <w:pStyle w:val="Subbodytext"/>
        <w:numPr>
          <w:ilvl w:val="0"/>
          <w:numId w:val="0"/>
        </w:numPr>
        <w:ind w:left="567" w:hanging="567"/>
      </w:pPr>
      <w:r>
        <w:t>The block name is ________________________________</w:t>
      </w:r>
    </w:p>
    <w:p w14:paraId="2328810B" w14:textId="77777777" w:rsidR="00575E24" w:rsidRDefault="00575E24" w:rsidP="00575E24">
      <w:pPr>
        <w:pStyle w:val="Subbodytext"/>
        <w:numPr>
          <w:ilvl w:val="0"/>
          <w:numId w:val="0"/>
        </w:numPr>
        <w:ind w:left="567" w:hanging="567"/>
      </w:pPr>
    </w:p>
    <w:p w14:paraId="63EB45C1" w14:textId="77777777" w:rsidR="00575E24" w:rsidRPr="00BE0730" w:rsidRDefault="00575E24" w:rsidP="00BE0730">
      <w:pPr>
        <w:pStyle w:val="Mainheading"/>
      </w:pPr>
      <w:r w:rsidRPr="00BE0730">
        <w:t>Management:</w:t>
      </w:r>
    </w:p>
    <w:p w14:paraId="53DFF73F" w14:textId="77777777" w:rsidR="00575E24" w:rsidRDefault="00575E24" w:rsidP="00575E24">
      <w:pPr>
        <w:pStyle w:val="Subbodytext"/>
      </w:pPr>
      <w:r>
        <w:t xml:space="preserve">There shall be a Board of Trustees of the Marae, hereinafter referred to as </w:t>
      </w:r>
      <w:r>
        <w:rPr>
          <w:i/>
        </w:rPr>
        <w:t>The Board</w:t>
      </w:r>
      <w:r>
        <w:t>.</w:t>
      </w:r>
    </w:p>
    <w:p w14:paraId="521D0892" w14:textId="77777777" w:rsidR="00575E24" w:rsidRDefault="00575E24" w:rsidP="00575E24">
      <w:pPr>
        <w:pStyle w:val="Subbodytext"/>
        <w:numPr>
          <w:ilvl w:val="0"/>
          <w:numId w:val="0"/>
        </w:numPr>
        <w:ind w:left="567"/>
      </w:pPr>
    </w:p>
    <w:p w14:paraId="3EDEBD54" w14:textId="77777777" w:rsidR="00575E24" w:rsidRDefault="00575E24" w:rsidP="00575E24">
      <w:pPr>
        <w:pStyle w:val="Subbodytext"/>
      </w:pPr>
      <w:r>
        <w:t>The Board shall comprise of nine duly elected members, so elected by the beneficiaries and such election to be noted in the records of the Maori Land Court.</w:t>
      </w:r>
    </w:p>
    <w:p w14:paraId="021215C3" w14:textId="77777777" w:rsidR="00575E24" w:rsidRDefault="00575E24" w:rsidP="00575E24">
      <w:pPr>
        <w:pStyle w:val="ListParagraph"/>
      </w:pPr>
    </w:p>
    <w:p w14:paraId="0AD98FF1" w14:textId="77777777" w:rsidR="00575E24" w:rsidRDefault="00575E24" w:rsidP="00575E24">
      <w:pPr>
        <w:pStyle w:val="Subbodytext"/>
      </w:pPr>
      <w:r>
        <w:t>There shall be a Chairperson appointed by the Board members, who will serve for a period of up to three years.</w:t>
      </w:r>
    </w:p>
    <w:p w14:paraId="5773C993" w14:textId="77777777" w:rsidR="00575E24" w:rsidRDefault="00575E24" w:rsidP="00575E24">
      <w:pPr>
        <w:pStyle w:val="ListParagraph"/>
      </w:pPr>
    </w:p>
    <w:p w14:paraId="1008DFA4" w14:textId="77777777" w:rsidR="00575E24" w:rsidRDefault="00575E24" w:rsidP="00575E24">
      <w:pPr>
        <w:pStyle w:val="Subbodytext"/>
      </w:pPr>
      <w:r>
        <w:t>There shall be a Deputy Chairperson appointed by the Board members, who will serve for a period of up to three years.</w:t>
      </w:r>
    </w:p>
    <w:p w14:paraId="3F785990" w14:textId="77777777" w:rsidR="00575E24" w:rsidRDefault="00575E24" w:rsidP="00575E24">
      <w:pPr>
        <w:pStyle w:val="ListParagraph"/>
      </w:pPr>
    </w:p>
    <w:p w14:paraId="0710D1FE" w14:textId="77777777" w:rsidR="00575E24" w:rsidRDefault="00575E24" w:rsidP="00575E24">
      <w:pPr>
        <w:pStyle w:val="Subbodytext"/>
      </w:pPr>
      <w:r>
        <w:t>There shall be a Secretary appointed by the Board members, who will serve for a period of up to three years.</w:t>
      </w:r>
    </w:p>
    <w:p w14:paraId="2B54A73C" w14:textId="77777777" w:rsidR="00575E24" w:rsidRDefault="00575E24" w:rsidP="00575E24">
      <w:pPr>
        <w:pStyle w:val="ListParagraph"/>
      </w:pPr>
    </w:p>
    <w:p w14:paraId="69A077D8" w14:textId="77777777" w:rsidR="00575E24" w:rsidRDefault="00575E24" w:rsidP="00575E24">
      <w:pPr>
        <w:pStyle w:val="Subbodytext"/>
      </w:pPr>
      <w:r>
        <w:lastRenderedPageBreak/>
        <w:t xml:space="preserve">All elected Board members shall serve for a period of up to three years, but may stand for re-election if </w:t>
      </w:r>
      <w:proofErr w:type="gramStart"/>
      <w:r>
        <w:t>so</w:t>
      </w:r>
      <w:proofErr w:type="gramEnd"/>
      <w:r>
        <w:t xml:space="preserve"> nominated by the beneficiaries</w:t>
      </w:r>
    </w:p>
    <w:p w14:paraId="4C228B82" w14:textId="77777777" w:rsidR="00575E24" w:rsidRDefault="00575E24" w:rsidP="00575E24">
      <w:pPr>
        <w:pStyle w:val="ListParagraph"/>
      </w:pPr>
    </w:p>
    <w:p w14:paraId="644EE599" w14:textId="77777777" w:rsidR="00575E24" w:rsidRDefault="00575E24" w:rsidP="00575E24">
      <w:pPr>
        <w:pStyle w:val="Subbodytext"/>
      </w:pPr>
      <w:r>
        <w:t>The special place of kaumatua (elders) is acknowledged.  They are always present to offer guidance to the Board.</w:t>
      </w:r>
    </w:p>
    <w:p w14:paraId="41CB0396" w14:textId="77777777" w:rsidR="00575E24" w:rsidRDefault="00575E24" w:rsidP="00575E24">
      <w:pPr>
        <w:pStyle w:val="ListParagraph"/>
      </w:pPr>
    </w:p>
    <w:p w14:paraId="245565A4" w14:textId="77777777" w:rsidR="00575E24" w:rsidRDefault="00575E24" w:rsidP="00575E24">
      <w:pPr>
        <w:pStyle w:val="Mainheading"/>
      </w:pPr>
      <w:r>
        <w:t>Appointment of Trustees:</w:t>
      </w:r>
    </w:p>
    <w:p w14:paraId="7B28F760" w14:textId="77777777" w:rsidR="00575E24" w:rsidRDefault="00575E24" w:rsidP="00575E24">
      <w:pPr>
        <w:pStyle w:val="Subbodytext"/>
      </w:pPr>
      <w:r>
        <w:t xml:space="preserve">All beneficiaries being of </w:t>
      </w:r>
      <w:proofErr w:type="spellStart"/>
      <w:r>
        <w:t>Ngati</w:t>
      </w:r>
      <w:proofErr w:type="spellEnd"/>
      <w:r>
        <w:t xml:space="preserve"> ________ are eligible for appointment as a Trustee unless they are one of the following persons:</w:t>
      </w:r>
    </w:p>
    <w:p w14:paraId="6DA723EB" w14:textId="77777777" w:rsidR="00575E24" w:rsidRDefault="00575E24" w:rsidP="00575E24">
      <w:pPr>
        <w:pStyle w:val="Subbodytext"/>
        <w:numPr>
          <w:ilvl w:val="0"/>
          <w:numId w:val="0"/>
        </w:numPr>
        <w:ind w:left="720"/>
      </w:pPr>
    </w:p>
    <w:p w14:paraId="4019ECED" w14:textId="77777777" w:rsidR="00575E24" w:rsidRPr="006C034B" w:rsidRDefault="00575E24" w:rsidP="00575E24">
      <w:pPr>
        <w:pStyle w:val="Mainheading"/>
        <w:numPr>
          <w:ilvl w:val="0"/>
          <w:numId w:val="2"/>
        </w:numPr>
        <w:ind w:left="1304" w:hanging="397"/>
        <w:rPr>
          <w:b w:val="0"/>
          <w:i/>
        </w:rPr>
      </w:pPr>
      <w:r w:rsidRPr="006C034B">
        <w:rPr>
          <w:b w:val="0"/>
          <w:i/>
        </w:rPr>
        <w:t>An undischarged bankrupt.</w:t>
      </w:r>
    </w:p>
    <w:p w14:paraId="3DA311FF" w14:textId="77777777" w:rsidR="00575E24" w:rsidRPr="006C034B" w:rsidRDefault="00575E24" w:rsidP="00575E24">
      <w:pPr>
        <w:pStyle w:val="Mainheading"/>
        <w:numPr>
          <w:ilvl w:val="0"/>
          <w:numId w:val="2"/>
        </w:numPr>
        <w:ind w:left="1304" w:hanging="397"/>
        <w:rPr>
          <w:b w:val="0"/>
          <w:i/>
        </w:rPr>
      </w:pPr>
      <w:r w:rsidRPr="006C034B">
        <w:rPr>
          <w:b w:val="0"/>
          <w:i/>
        </w:rPr>
        <w:t>A person who is subject to a Compulsory Treatment under Part 11 of the Mental Health Act 1992.</w:t>
      </w:r>
    </w:p>
    <w:p w14:paraId="33F62B92" w14:textId="77777777" w:rsidR="00575E24" w:rsidRPr="006C034B" w:rsidRDefault="00575E24" w:rsidP="00575E24">
      <w:pPr>
        <w:pStyle w:val="Mainheading"/>
        <w:numPr>
          <w:ilvl w:val="0"/>
          <w:numId w:val="2"/>
        </w:numPr>
        <w:ind w:left="1304" w:hanging="397"/>
        <w:rPr>
          <w:b w:val="0"/>
          <w:i/>
        </w:rPr>
      </w:pPr>
      <w:r w:rsidRPr="006C034B">
        <w:rPr>
          <w:b w:val="0"/>
          <w:i/>
        </w:rPr>
        <w:t>A person convicted of any offence punishable by imprisonment for a term of six months or more, unless that sentence has been served or otherwise suffered the penalty imposed.</w:t>
      </w:r>
    </w:p>
    <w:p w14:paraId="05F241E8" w14:textId="77777777" w:rsidR="00575E24" w:rsidRDefault="00575E24" w:rsidP="00575E24">
      <w:pPr>
        <w:pStyle w:val="Subbodytext"/>
      </w:pPr>
      <w:r>
        <w:t>Nominations for Trustees will be applied in the open forum situation and nominations in writing will be accepted in the absence of the nominee.</w:t>
      </w:r>
    </w:p>
    <w:p w14:paraId="39D707CC" w14:textId="77777777" w:rsidR="00575E24" w:rsidRDefault="00575E24" w:rsidP="00575E24">
      <w:pPr>
        <w:pStyle w:val="Subbodytext"/>
        <w:numPr>
          <w:ilvl w:val="0"/>
          <w:numId w:val="0"/>
        </w:numPr>
        <w:ind w:left="567"/>
      </w:pPr>
    </w:p>
    <w:p w14:paraId="0952DE87" w14:textId="77777777" w:rsidR="00575E24" w:rsidRDefault="00575E24" w:rsidP="00575E24">
      <w:pPr>
        <w:pStyle w:val="Subbodytext"/>
      </w:pPr>
      <w:r>
        <w:t>All nominations must be seconded.</w:t>
      </w:r>
    </w:p>
    <w:p w14:paraId="4B2F841C" w14:textId="77777777" w:rsidR="00575E24" w:rsidRDefault="00575E24" w:rsidP="00575E24">
      <w:pPr>
        <w:pStyle w:val="ListParagraph"/>
      </w:pPr>
    </w:p>
    <w:p w14:paraId="78EC004F" w14:textId="77777777" w:rsidR="00575E24" w:rsidRDefault="00575E24" w:rsidP="00575E24">
      <w:pPr>
        <w:pStyle w:val="Subbodytext"/>
      </w:pPr>
      <w:r>
        <w:t>Voting for election of nominees shall be by show of hands.  Vacancies on the Board shall be filled by way of an election to be held at a Special General Meeting for this purpose.</w:t>
      </w:r>
    </w:p>
    <w:p w14:paraId="10D4C43F" w14:textId="77777777" w:rsidR="00575E24" w:rsidRDefault="00575E24" w:rsidP="00575E24">
      <w:pPr>
        <w:pStyle w:val="ListParagraph"/>
      </w:pPr>
    </w:p>
    <w:p w14:paraId="4D796DF1" w14:textId="77777777" w:rsidR="00575E24" w:rsidRDefault="00575E24" w:rsidP="00575E24">
      <w:pPr>
        <w:pStyle w:val="Subbodytext"/>
      </w:pPr>
      <w:r>
        <w:t>Elections of Trustee’s shall be held at Annual General Meeting or at such time and place that the Board may decide.  If elections of Trustees are not at the Annual General Meeting, then there shall be public notice in the local paper giving a minimum of one month’s notice of the specially called meeting.</w:t>
      </w:r>
    </w:p>
    <w:p w14:paraId="467B9436" w14:textId="77777777" w:rsidR="00575E24" w:rsidRDefault="00575E24" w:rsidP="00575E24">
      <w:pPr>
        <w:pStyle w:val="ListParagraph"/>
      </w:pPr>
    </w:p>
    <w:p w14:paraId="0DF1B768" w14:textId="77777777" w:rsidR="00575E24" w:rsidRDefault="00575E24" w:rsidP="00575E24">
      <w:pPr>
        <w:pStyle w:val="Subbodytext"/>
      </w:pPr>
      <w:r>
        <w:t>At any Annual or Special General Meeting called there shall be a minimum quorum of 60% Trustees and 4 beneficiaries of the Marae present before voting is allowed.</w:t>
      </w:r>
    </w:p>
    <w:p w14:paraId="0D15D7D1" w14:textId="77777777" w:rsidR="00575E24" w:rsidRDefault="00575E24" w:rsidP="00575E24">
      <w:pPr>
        <w:pStyle w:val="ListParagraph"/>
      </w:pPr>
    </w:p>
    <w:p w14:paraId="1A0527E6" w14:textId="77777777" w:rsidR="00575E24" w:rsidRDefault="00575E24" w:rsidP="00575E24">
      <w:pPr>
        <w:pStyle w:val="Subbodytext"/>
      </w:pPr>
      <w:r>
        <w:t>Beneficiaries of the Marae are able to vote at any Annual or Special General Meeting but cannot vote at Ordinary Board meetings, unless specifically agreed to by the Chairperson and Trustee present.</w:t>
      </w:r>
    </w:p>
    <w:p w14:paraId="52D85428" w14:textId="77777777" w:rsidR="00575E24" w:rsidRDefault="00575E24" w:rsidP="00575E24">
      <w:pPr>
        <w:pStyle w:val="ListParagraph"/>
      </w:pPr>
    </w:p>
    <w:p w14:paraId="502165D0" w14:textId="77777777" w:rsidR="00575E24" w:rsidRDefault="00575E24" w:rsidP="00575E24">
      <w:pPr>
        <w:pStyle w:val="Mainheading"/>
      </w:pPr>
      <w:r>
        <w:t>Trustees Responsibilities:</w:t>
      </w:r>
    </w:p>
    <w:p w14:paraId="2C4BA9E4" w14:textId="77777777" w:rsidR="00575E24" w:rsidRDefault="00575E24" w:rsidP="00575E24">
      <w:pPr>
        <w:pStyle w:val="Subbodytext"/>
      </w:pPr>
      <w:r>
        <w:t>The Board shall delegate its responsibilities for the efficient and effective day to day running of the Marae to the Marae Committee.</w:t>
      </w:r>
    </w:p>
    <w:p w14:paraId="6DC154AF" w14:textId="77777777" w:rsidR="00575E24" w:rsidRDefault="00575E24" w:rsidP="00575E24">
      <w:pPr>
        <w:pStyle w:val="Subbodytext"/>
        <w:numPr>
          <w:ilvl w:val="0"/>
          <w:numId w:val="0"/>
        </w:numPr>
        <w:ind w:left="567"/>
      </w:pPr>
    </w:p>
    <w:p w14:paraId="2CDABB01" w14:textId="77777777" w:rsidR="00575E24" w:rsidRDefault="00575E24" w:rsidP="00575E24">
      <w:pPr>
        <w:pStyle w:val="Subbodytext"/>
      </w:pPr>
      <w:r>
        <w:t xml:space="preserve">The Trustees shall be responsible for maintaining the </w:t>
      </w:r>
      <w:proofErr w:type="spellStart"/>
      <w:r>
        <w:t>kawa</w:t>
      </w:r>
      <w:proofErr w:type="spellEnd"/>
      <w:r>
        <w:t xml:space="preserve"> and tikanga for the Marae.  This may be by:</w:t>
      </w:r>
    </w:p>
    <w:p w14:paraId="5E44F1E6" w14:textId="77777777" w:rsidR="00575E24" w:rsidRDefault="00575E24" w:rsidP="00575E24">
      <w:pPr>
        <w:pStyle w:val="Subbodytext"/>
        <w:numPr>
          <w:ilvl w:val="0"/>
          <w:numId w:val="0"/>
        </w:numPr>
        <w:ind w:left="567"/>
      </w:pPr>
    </w:p>
    <w:p w14:paraId="1600EAE9" w14:textId="77777777" w:rsidR="00575E24" w:rsidRDefault="00575E24" w:rsidP="00575E24">
      <w:pPr>
        <w:pStyle w:val="Subbodytext"/>
        <w:numPr>
          <w:ilvl w:val="0"/>
          <w:numId w:val="3"/>
        </w:numPr>
        <w:spacing w:after="120"/>
        <w:ind w:left="1304" w:hanging="397"/>
        <w:contextualSpacing w:val="0"/>
      </w:pPr>
      <w:r>
        <w:t xml:space="preserve">Maintaining contact with the _______ Iwi and with </w:t>
      </w:r>
      <w:proofErr w:type="gramStart"/>
      <w:r>
        <w:t>other</w:t>
      </w:r>
      <w:proofErr w:type="gramEnd"/>
      <w:r>
        <w:t xml:space="preserve"> Iwi.</w:t>
      </w:r>
    </w:p>
    <w:p w14:paraId="3C40A4C4" w14:textId="77777777" w:rsidR="00575E24" w:rsidRDefault="00575E24" w:rsidP="00575E24">
      <w:pPr>
        <w:pStyle w:val="Subbodytext"/>
        <w:numPr>
          <w:ilvl w:val="0"/>
          <w:numId w:val="3"/>
        </w:numPr>
        <w:spacing w:after="120"/>
        <w:ind w:left="1304" w:hanging="397"/>
        <w:contextualSpacing w:val="0"/>
      </w:pPr>
      <w:r>
        <w:lastRenderedPageBreak/>
        <w:t xml:space="preserve">Maintaining contact with other identified </w:t>
      </w:r>
      <w:proofErr w:type="spellStart"/>
      <w:r>
        <w:t>hapu</w:t>
      </w:r>
      <w:proofErr w:type="spellEnd"/>
      <w:r>
        <w:t>.</w:t>
      </w:r>
    </w:p>
    <w:p w14:paraId="16FDCEEB" w14:textId="77777777" w:rsidR="00575E24" w:rsidRDefault="00575E24" w:rsidP="00575E24">
      <w:pPr>
        <w:pStyle w:val="Subbodytext"/>
        <w:numPr>
          <w:ilvl w:val="0"/>
          <w:numId w:val="3"/>
        </w:numPr>
        <w:spacing w:after="120"/>
        <w:ind w:left="1304" w:hanging="397"/>
        <w:contextualSpacing w:val="0"/>
      </w:pPr>
      <w:r>
        <w:t xml:space="preserve">Maintaining the integrity of our </w:t>
      </w:r>
      <w:proofErr w:type="spellStart"/>
      <w:r>
        <w:t>kawa</w:t>
      </w:r>
      <w:proofErr w:type="spellEnd"/>
      <w:r>
        <w:t xml:space="preserve"> and tikanga according to our heritage and history.</w:t>
      </w:r>
    </w:p>
    <w:p w14:paraId="21F7CD70" w14:textId="77777777" w:rsidR="00575E24" w:rsidRDefault="00575E24" w:rsidP="00575E24">
      <w:pPr>
        <w:pStyle w:val="Subbodytext"/>
        <w:numPr>
          <w:ilvl w:val="0"/>
          <w:numId w:val="3"/>
        </w:numPr>
        <w:spacing w:after="120"/>
        <w:ind w:left="1304" w:hanging="397"/>
        <w:contextualSpacing w:val="0"/>
      </w:pPr>
      <w:r>
        <w:t xml:space="preserve">Supporting kaumatua in ensuring Manuhiri and </w:t>
      </w:r>
      <w:proofErr w:type="spellStart"/>
      <w:r>
        <w:t>Tangata</w:t>
      </w:r>
      <w:proofErr w:type="spellEnd"/>
      <w:r>
        <w:t xml:space="preserve"> Whenua are informed of our </w:t>
      </w:r>
      <w:proofErr w:type="spellStart"/>
      <w:r>
        <w:t>kawa</w:t>
      </w:r>
      <w:proofErr w:type="spellEnd"/>
      <w:r>
        <w:t xml:space="preserve"> and tikanga.</w:t>
      </w:r>
    </w:p>
    <w:p w14:paraId="3A9100C7" w14:textId="77777777" w:rsidR="00575E24" w:rsidRDefault="00575E24" w:rsidP="00575E24">
      <w:pPr>
        <w:pStyle w:val="Subbodytext"/>
        <w:numPr>
          <w:ilvl w:val="0"/>
          <w:numId w:val="3"/>
        </w:numPr>
        <w:spacing w:after="120"/>
        <w:ind w:left="1304" w:hanging="397"/>
        <w:contextualSpacing w:val="0"/>
      </w:pPr>
      <w:r>
        <w:t xml:space="preserve">Ensuring the protocols and principles operating on our Marae are consistent with </w:t>
      </w:r>
      <w:proofErr w:type="spellStart"/>
      <w:r>
        <w:t>kawa</w:t>
      </w:r>
      <w:proofErr w:type="spellEnd"/>
      <w:r>
        <w:t xml:space="preserve"> and </w:t>
      </w:r>
      <w:proofErr w:type="spellStart"/>
      <w:r>
        <w:t>titkanga</w:t>
      </w:r>
      <w:proofErr w:type="spellEnd"/>
      <w:r>
        <w:t>.</w:t>
      </w:r>
    </w:p>
    <w:p w14:paraId="67D7A9E2" w14:textId="77777777" w:rsidR="00575E24" w:rsidRDefault="00575E24" w:rsidP="00575E24">
      <w:pPr>
        <w:pStyle w:val="Subbodytext"/>
        <w:numPr>
          <w:ilvl w:val="0"/>
          <w:numId w:val="3"/>
        </w:numPr>
        <w:spacing w:after="120"/>
        <w:ind w:left="1304" w:hanging="397"/>
        <w:contextualSpacing w:val="0"/>
      </w:pPr>
      <w:r>
        <w:t xml:space="preserve">Ensuring the protocols and principles operating on our Marae are consistent with </w:t>
      </w:r>
      <w:proofErr w:type="spellStart"/>
      <w:r>
        <w:t>kawa</w:t>
      </w:r>
      <w:proofErr w:type="spellEnd"/>
      <w:r>
        <w:t xml:space="preserve"> and tikanga.</w:t>
      </w:r>
    </w:p>
    <w:p w14:paraId="579D29E7" w14:textId="77777777" w:rsidR="00575E24" w:rsidRDefault="00575E24" w:rsidP="00575E24">
      <w:pPr>
        <w:pStyle w:val="Subbodytext"/>
        <w:numPr>
          <w:ilvl w:val="0"/>
          <w:numId w:val="3"/>
        </w:numPr>
        <w:spacing w:after="120"/>
        <w:ind w:left="1304" w:hanging="397"/>
        <w:contextualSpacing w:val="0"/>
      </w:pPr>
      <w:r>
        <w:t xml:space="preserve">Providing clear direction on the use of the Marae </w:t>
      </w:r>
      <w:proofErr w:type="spellStart"/>
      <w:r>
        <w:t>Atea</w:t>
      </w:r>
      <w:proofErr w:type="spellEnd"/>
      <w:r>
        <w:t xml:space="preserve"> and other whenua associated with our Marae for hui and </w:t>
      </w:r>
      <w:proofErr w:type="spellStart"/>
      <w:r>
        <w:t>tanghanga</w:t>
      </w:r>
      <w:proofErr w:type="spellEnd"/>
      <w:r>
        <w:t xml:space="preserve">; and </w:t>
      </w:r>
    </w:p>
    <w:p w14:paraId="435D64D9" w14:textId="77777777" w:rsidR="00575E24" w:rsidRDefault="00575E24" w:rsidP="00575E24">
      <w:pPr>
        <w:pStyle w:val="Subbodytext"/>
        <w:numPr>
          <w:ilvl w:val="0"/>
          <w:numId w:val="3"/>
        </w:numPr>
        <w:spacing w:after="120"/>
        <w:ind w:left="1304" w:hanging="397"/>
        <w:contextualSpacing w:val="0"/>
      </w:pPr>
      <w:r>
        <w:t xml:space="preserve">Supporting our whanau to maintain our </w:t>
      </w:r>
      <w:proofErr w:type="spellStart"/>
      <w:r>
        <w:t>Urupa</w:t>
      </w:r>
      <w:proofErr w:type="spellEnd"/>
      <w:r>
        <w:t>.</w:t>
      </w:r>
    </w:p>
    <w:p w14:paraId="70F2C22E" w14:textId="77777777" w:rsidR="00575E24" w:rsidRDefault="00575E24" w:rsidP="00575E24">
      <w:pPr>
        <w:pStyle w:val="Subbodytext"/>
        <w:numPr>
          <w:ilvl w:val="0"/>
          <w:numId w:val="0"/>
        </w:numPr>
        <w:ind w:left="1287"/>
      </w:pPr>
    </w:p>
    <w:p w14:paraId="2C104763" w14:textId="77777777" w:rsidR="00575E24" w:rsidRDefault="00575E24" w:rsidP="00575E24">
      <w:pPr>
        <w:pStyle w:val="Subbodytext"/>
      </w:pPr>
      <w:r>
        <w:t>The Trustees shall also be responsible to inform the Marae Committee(s) of issues that are of concern to them, which the Marae Committee(s) should deal with, in consultation with the Trustees.</w:t>
      </w:r>
    </w:p>
    <w:p w14:paraId="078F715E" w14:textId="77777777" w:rsidR="00575E24" w:rsidRDefault="00575E24" w:rsidP="00575E24">
      <w:pPr>
        <w:pStyle w:val="Subbodytext"/>
        <w:numPr>
          <w:ilvl w:val="0"/>
          <w:numId w:val="0"/>
        </w:numPr>
        <w:ind w:left="567"/>
      </w:pPr>
    </w:p>
    <w:p w14:paraId="24FCD2CE" w14:textId="77777777" w:rsidR="00575E24" w:rsidRDefault="00575E24" w:rsidP="00575E24">
      <w:pPr>
        <w:pStyle w:val="Subbodytext"/>
      </w:pPr>
      <w:r>
        <w:t>The Trustees shall be represented on each Marae Committee or Marae sub-committee as an Advisory member of that Committee.  Their primary role is to work with both the Trustees and the Marae Committee to ensure that all communication is open and honest.</w:t>
      </w:r>
    </w:p>
    <w:p w14:paraId="122FF065" w14:textId="77777777" w:rsidR="00575E24" w:rsidRDefault="00575E24" w:rsidP="00575E24">
      <w:pPr>
        <w:pStyle w:val="ListParagraph"/>
      </w:pPr>
    </w:p>
    <w:p w14:paraId="54261813" w14:textId="77777777" w:rsidR="00575E24" w:rsidRDefault="00575E24" w:rsidP="00575E24">
      <w:pPr>
        <w:pStyle w:val="Subbodytext"/>
      </w:pPr>
      <w:r>
        <w:t>The Trustees will require that the Marae Committee, or other Committee operating on the Marae, inform the Board of:</w:t>
      </w:r>
    </w:p>
    <w:p w14:paraId="54767262" w14:textId="77777777" w:rsidR="00575E24" w:rsidRDefault="00575E24" w:rsidP="00575E24">
      <w:pPr>
        <w:pStyle w:val="ListParagraph"/>
      </w:pPr>
    </w:p>
    <w:p w14:paraId="5F0EFF81" w14:textId="77777777" w:rsidR="00575E24" w:rsidRDefault="00575E24" w:rsidP="00575E24">
      <w:pPr>
        <w:pStyle w:val="Subbodytext"/>
        <w:numPr>
          <w:ilvl w:val="0"/>
          <w:numId w:val="4"/>
        </w:numPr>
        <w:spacing w:after="120"/>
        <w:ind w:left="1191" w:hanging="397"/>
        <w:contextualSpacing w:val="0"/>
      </w:pPr>
      <w:r>
        <w:t>Any significant activity likely to affect the Marae i.e. alternations</w:t>
      </w:r>
    </w:p>
    <w:p w14:paraId="5D6CD2E6" w14:textId="77777777" w:rsidR="00575E24" w:rsidRDefault="00575E24" w:rsidP="00575E24">
      <w:pPr>
        <w:pStyle w:val="Subbodytext"/>
        <w:numPr>
          <w:ilvl w:val="0"/>
          <w:numId w:val="4"/>
        </w:numPr>
        <w:spacing w:after="120"/>
        <w:ind w:left="1191" w:hanging="397"/>
        <w:contextualSpacing w:val="0"/>
      </w:pPr>
      <w:r>
        <w:t xml:space="preserve">Any activity likely to have financial implications on </w:t>
      </w:r>
      <w:proofErr w:type="spellStart"/>
      <w:r>
        <w:t>hapu</w:t>
      </w:r>
      <w:proofErr w:type="spellEnd"/>
      <w:r>
        <w:t xml:space="preserve"> and beneficiaries of the Marae; and</w:t>
      </w:r>
    </w:p>
    <w:p w14:paraId="32E3B5FF" w14:textId="77777777" w:rsidR="00575E24" w:rsidRDefault="00575E24" w:rsidP="00575E24">
      <w:pPr>
        <w:pStyle w:val="Subbodytext"/>
        <w:numPr>
          <w:ilvl w:val="0"/>
          <w:numId w:val="4"/>
        </w:numPr>
        <w:spacing w:after="120"/>
        <w:ind w:left="1191" w:hanging="397"/>
        <w:contextualSpacing w:val="0"/>
      </w:pPr>
      <w:r>
        <w:t xml:space="preserve">Any long-term (more than five years for example) </w:t>
      </w:r>
      <w:proofErr w:type="spellStart"/>
      <w:r>
        <w:t>affect</w:t>
      </w:r>
      <w:proofErr w:type="spellEnd"/>
      <w:r>
        <w:t xml:space="preserve"> on the Marae or its whenua.</w:t>
      </w:r>
    </w:p>
    <w:p w14:paraId="64C9B573" w14:textId="77777777" w:rsidR="00575E24" w:rsidRDefault="00575E24" w:rsidP="00575E24">
      <w:pPr>
        <w:pStyle w:val="Subbodytext"/>
        <w:numPr>
          <w:ilvl w:val="0"/>
          <w:numId w:val="0"/>
        </w:numPr>
        <w:ind w:left="720"/>
      </w:pPr>
    </w:p>
    <w:p w14:paraId="2942F75D" w14:textId="77777777" w:rsidR="00575E24" w:rsidRDefault="00575E24" w:rsidP="00575E24">
      <w:pPr>
        <w:pStyle w:val="Mainheading"/>
      </w:pPr>
      <w:r>
        <w:t>Meetings:</w:t>
      </w:r>
    </w:p>
    <w:p w14:paraId="0918648F" w14:textId="77777777" w:rsidR="00575E24" w:rsidRDefault="00575E24" w:rsidP="00575E24">
      <w:pPr>
        <w:pStyle w:val="Subbodytext"/>
      </w:pPr>
      <w:r>
        <w:t xml:space="preserve">The _______ Marae Trustees (hereinafter referred to as the </w:t>
      </w:r>
      <w:r>
        <w:rPr>
          <w:i/>
        </w:rPr>
        <w:t>Board</w:t>
      </w:r>
      <w:r>
        <w:t>) shall meet regularly every quarter or at any other mutually agreed time, for the purpose of on-going management of the Marae.</w:t>
      </w:r>
    </w:p>
    <w:p w14:paraId="07D67727" w14:textId="77777777" w:rsidR="00575E24" w:rsidRDefault="00575E24" w:rsidP="00575E24">
      <w:pPr>
        <w:pStyle w:val="Subbodytext"/>
        <w:numPr>
          <w:ilvl w:val="0"/>
          <w:numId w:val="0"/>
        </w:numPr>
        <w:ind w:left="567"/>
      </w:pPr>
    </w:p>
    <w:p w14:paraId="49A5C54B" w14:textId="77777777" w:rsidR="00575E24" w:rsidRDefault="00575E24" w:rsidP="00575E24">
      <w:pPr>
        <w:pStyle w:val="Subbodytext"/>
      </w:pPr>
      <w:r>
        <w:t>A quorum of 60% of the Board must be established before the meeting is opened, so that any decisions made at the regular meetings shall be binding.</w:t>
      </w:r>
    </w:p>
    <w:p w14:paraId="778EBBF0" w14:textId="77777777" w:rsidR="00575E24" w:rsidRDefault="00575E24" w:rsidP="00575E24">
      <w:pPr>
        <w:pStyle w:val="ListParagraph"/>
      </w:pPr>
    </w:p>
    <w:p w14:paraId="39CCE365" w14:textId="77777777" w:rsidR="00575E24" w:rsidRDefault="00575E24" w:rsidP="00575E24">
      <w:pPr>
        <w:pStyle w:val="Subbodytext"/>
      </w:pPr>
      <w:r>
        <w:t>If a quorum is not established at the regular meeting, the meeting may proceed, but any decisions made shall not be bind until ratified by a majority of the Board.</w:t>
      </w:r>
    </w:p>
    <w:p w14:paraId="043C6140" w14:textId="77777777" w:rsidR="00575E24" w:rsidRDefault="00575E24" w:rsidP="00575E24">
      <w:pPr>
        <w:pStyle w:val="ListParagraph"/>
      </w:pPr>
    </w:p>
    <w:p w14:paraId="1B6B99A3" w14:textId="77777777" w:rsidR="00575E24" w:rsidRDefault="00575E24" w:rsidP="00575E24">
      <w:pPr>
        <w:pStyle w:val="Subbodytext"/>
      </w:pPr>
      <w:r>
        <w:lastRenderedPageBreak/>
        <w:t>Annual General Meetings will be held within three months of the end of the financial year.  The purpose of the Annual General Meetings is to:</w:t>
      </w:r>
    </w:p>
    <w:p w14:paraId="09F1BD56" w14:textId="77777777" w:rsidR="00575E24" w:rsidRDefault="00575E24" w:rsidP="00575E24">
      <w:pPr>
        <w:pStyle w:val="ListParagraph"/>
      </w:pPr>
    </w:p>
    <w:p w14:paraId="19F94BC9" w14:textId="77777777" w:rsidR="00575E24" w:rsidRDefault="00575E24" w:rsidP="00575E24">
      <w:pPr>
        <w:pStyle w:val="Subbodytext"/>
        <w:numPr>
          <w:ilvl w:val="0"/>
          <w:numId w:val="5"/>
        </w:numPr>
        <w:ind w:left="1361" w:hanging="397"/>
        <w:contextualSpacing w:val="0"/>
      </w:pPr>
      <w:r>
        <w:t>Elect new Trustees (if required).</w:t>
      </w:r>
    </w:p>
    <w:p w14:paraId="0BDD12B3" w14:textId="77777777" w:rsidR="00575E24" w:rsidRDefault="00575E24" w:rsidP="00575E24">
      <w:pPr>
        <w:pStyle w:val="Subbodytext"/>
        <w:numPr>
          <w:ilvl w:val="0"/>
          <w:numId w:val="0"/>
        </w:numPr>
        <w:ind w:left="567" w:hanging="567"/>
      </w:pPr>
    </w:p>
    <w:p w14:paraId="47697664" w14:textId="77777777" w:rsidR="006A4041" w:rsidRDefault="006A4041" w:rsidP="00575E24">
      <w:pPr>
        <w:pStyle w:val="Subbodytext"/>
        <w:numPr>
          <w:ilvl w:val="0"/>
          <w:numId w:val="0"/>
        </w:numPr>
        <w:ind w:left="1287" w:hanging="567"/>
      </w:pPr>
    </w:p>
    <w:p w14:paraId="3B2304BD" w14:textId="75E4038F" w:rsidR="00575E24" w:rsidRDefault="00575E24" w:rsidP="00575E24">
      <w:pPr>
        <w:pStyle w:val="Subbodytext"/>
        <w:numPr>
          <w:ilvl w:val="0"/>
          <w:numId w:val="0"/>
        </w:numPr>
        <w:ind w:left="1287" w:hanging="567"/>
      </w:pPr>
      <w:r>
        <w:t>And may also be to:</w:t>
      </w:r>
    </w:p>
    <w:p w14:paraId="4979AAD7" w14:textId="77777777" w:rsidR="00575E24" w:rsidRDefault="00575E24" w:rsidP="00575E24">
      <w:pPr>
        <w:pStyle w:val="Subbodytext"/>
        <w:numPr>
          <w:ilvl w:val="0"/>
          <w:numId w:val="0"/>
        </w:numPr>
        <w:ind w:left="1287" w:hanging="567"/>
      </w:pPr>
    </w:p>
    <w:p w14:paraId="5B9BCE53" w14:textId="77777777" w:rsidR="00575E24" w:rsidRDefault="00575E24" w:rsidP="00575E24">
      <w:pPr>
        <w:pStyle w:val="Subbodytext"/>
        <w:numPr>
          <w:ilvl w:val="0"/>
          <w:numId w:val="5"/>
        </w:numPr>
        <w:spacing w:after="120"/>
        <w:ind w:left="1361" w:hanging="397"/>
        <w:contextualSpacing w:val="0"/>
      </w:pPr>
      <w:r>
        <w:t>Present an account of the achievements of the year.</w:t>
      </w:r>
    </w:p>
    <w:p w14:paraId="0347264A" w14:textId="77777777" w:rsidR="00575E24" w:rsidRDefault="00575E24" w:rsidP="00575E24">
      <w:pPr>
        <w:pStyle w:val="Subbodytext"/>
        <w:numPr>
          <w:ilvl w:val="0"/>
          <w:numId w:val="5"/>
        </w:numPr>
        <w:spacing w:after="120"/>
        <w:ind w:left="1361" w:hanging="397"/>
        <w:contextualSpacing w:val="0"/>
      </w:pPr>
      <w:r>
        <w:t>Project the Board’s objectives for the following year.</w:t>
      </w:r>
    </w:p>
    <w:p w14:paraId="5B949A15" w14:textId="77777777" w:rsidR="00575E24" w:rsidRDefault="00575E24" w:rsidP="00575E24">
      <w:pPr>
        <w:pStyle w:val="Subbodytext"/>
        <w:numPr>
          <w:ilvl w:val="0"/>
          <w:numId w:val="5"/>
        </w:numPr>
        <w:spacing w:after="120"/>
        <w:ind w:left="1361" w:hanging="397"/>
        <w:contextualSpacing w:val="0"/>
      </w:pPr>
      <w:r>
        <w:t>Discuss any other business of the Marae as required by the meeting.</w:t>
      </w:r>
    </w:p>
    <w:p w14:paraId="6EE7F01E" w14:textId="77777777" w:rsidR="00575E24" w:rsidRDefault="00575E24" w:rsidP="00575E24">
      <w:pPr>
        <w:pStyle w:val="ListParagraph"/>
      </w:pPr>
    </w:p>
    <w:p w14:paraId="52F3B398" w14:textId="77777777" w:rsidR="00575E24" w:rsidRDefault="00575E24" w:rsidP="00575E24">
      <w:pPr>
        <w:pStyle w:val="Subbodytext"/>
      </w:pPr>
      <w:r>
        <w:t>Notification of the Annual General Meetings will be made through the local media one month (28 days) prior to the meeting.</w:t>
      </w:r>
    </w:p>
    <w:p w14:paraId="6A3DC26E" w14:textId="77777777" w:rsidR="00575E24" w:rsidRDefault="00575E24" w:rsidP="00575E24">
      <w:pPr>
        <w:pStyle w:val="Subbodytext"/>
        <w:numPr>
          <w:ilvl w:val="0"/>
          <w:numId w:val="0"/>
        </w:numPr>
        <w:ind w:left="720"/>
      </w:pPr>
    </w:p>
    <w:p w14:paraId="5E58EB99" w14:textId="77777777" w:rsidR="00575E24" w:rsidRDefault="00575E24" w:rsidP="00575E24">
      <w:pPr>
        <w:pStyle w:val="Subbodytext"/>
      </w:pPr>
      <w:r>
        <w:t xml:space="preserve">Special General Meetings may be called by the Board at any one time as deemed necessary, for which one </w:t>
      </w:r>
      <w:proofErr w:type="spellStart"/>
      <w:proofErr w:type="gramStart"/>
      <w:r>
        <w:t>months</w:t>
      </w:r>
      <w:proofErr w:type="gramEnd"/>
      <w:r>
        <w:t xml:space="preserve"> notice</w:t>
      </w:r>
      <w:proofErr w:type="spellEnd"/>
      <w:r>
        <w:t xml:space="preserve"> will be given, </w:t>
      </w:r>
      <w:r w:rsidRPr="0031084A">
        <w:rPr>
          <w:b/>
        </w:rPr>
        <w:t>OR</w:t>
      </w:r>
      <w:r>
        <w:t>, at least all Trustees are notified as a matter of urgency where any emergency exists.  A Special General Meeting must be called if the number of Trustees falls below 60% for whatever reason.</w:t>
      </w:r>
    </w:p>
    <w:p w14:paraId="14532D2B" w14:textId="77777777" w:rsidR="00575E24" w:rsidRDefault="00575E24" w:rsidP="00575E24">
      <w:pPr>
        <w:pStyle w:val="Subbodytext"/>
        <w:numPr>
          <w:ilvl w:val="0"/>
          <w:numId w:val="0"/>
        </w:numPr>
        <w:ind w:left="567"/>
      </w:pPr>
    </w:p>
    <w:p w14:paraId="55F88344" w14:textId="77777777" w:rsidR="00575E24" w:rsidRDefault="00575E24" w:rsidP="00575E24">
      <w:pPr>
        <w:pStyle w:val="Subbodytext"/>
      </w:pPr>
      <w:r>
        <w:t>If a Trustee fails to attend three consecutive regular meeting of the Board, and fails to submit their apologies to the Chair, Secretary or Deputy Chair, that member will be deemed to have resigned, unless the Board has granted special leave of absence.</w:t>
      </w:r>
    </w:p>
    <w:p w14:paraId="39D0ADD5" w14:textId="77777777" w:rsidR="00575E24" w:rsidRDefault="00575E24" w:rsidP="00575E24">
      <w:pPr>
        <w:pStyle w:val="Subbodytext"/>
        <w:numPr>
          <w:ilvl w:val="0"/>
          <w:numId w:val="0"/>
        </w:numPr>
        <w:ind w:left="567"/>
      </w:pPr>
    </w:p>
    <w:p w14:paraId="15A98DF6" w14:textId="77777777" w:rsidR="00575E24" w:rsidRDefault="00575E24" w:rsidP="00575E24">
      <w:pPr>
        <w:pStyle w:val="Subbodytext"/>
        <w:numPr>
          <w:ilvl w:val="0"/>
          <w:numId w:val="0"/>
        </w:numPr>
        <w:ind w:left="567"/>
      </w:pPr>
    </w:p>
    <w:p w14:paraId="24B7D815" w14:textId="77777777" w:rsidR="00575E24" w:rsidRDefault="00575E24" w:rsidP="00575E24">
      <w:pPr>
        <w:pStyle w:val="Mainheading"/>
      </w:pPr>
      <w:r>
        <w:t>Delegation of Authority:</w:t>
      </w:r>
    </w:p>
    <w:p w14:paraId="3BE95C92" w14:textId="77777777" w:rsidR="00575E24" w:rsidRDefault="00575E24" w:rsidP="00575E24">
      <w:pPr>
        <w:pStyle w:val="Subbodytext"/>
      </w:pPr>
      <w:r>
        <w:t>The Chairperson may, if necessary, delegate Chairmanship of the Board to the Deputy Chairperson or, if he/she is unavailable, to another Trustee.</w:t>
      </w:r>
    </w:p>
    <w:p w14:paraId="029116B3" w14:textId="77777777" w:rsidR="00575E24" w:rsidRDefault="00575E24" w:rsidP="00575E24">
      <w:pPr>
        <w:pStyle w:val="Subbodytext"/>
        <w:numPr>
          <w:ilvl w:val="0"/>
          <w:numId w:val="0"/>
        </w:numPr>
        <w:ind w:left="567"/>
      </w:pPr>
    </w:p>
    <w:p w14:paraId="13207359" w14:textId="77777777" w:rsidR="00575E24" w:rsidRDefault="00575E24" w:rsidP="00575E24">
      <w:pPr>
        <w:pStyle w:val="Subbodytext"/>
      </w:pPr>
      <w:r>
        <w:t xml:space="preserve">Beneficiaries, other than Trustees elected at the Annual General Meetings or other Special Meeting, may be co-opted onto the Board (hereinafter referred to as </w:t>
      </w:r>
      <w:r>
        <w:rPr>
          <w:i/>
        </w:rPr>
        <w:t>Co-opted Members</w:t>
      </w:r>
      <w:r>
        <w:t>) for specific projects or to provide specialist advice.</w:t>
      </w:r>
    </w:p>
    <w:p w14:paraId="5EF5D827" w14:textId="77777777" w:rsidR="00575E24" w:rsidRDefault="00575E24" w:rsidP="00575E24">
      <w:pPr>
        <w:pStyle w:val="ListParagraph"/>
      </w:pPr>
    </w:p>
    <w:p w14:paraId="18723134" w14:textId="77777777" w:rsidR="00575E24" w:rsidRDefault="00575E24" w:rsidP="00575E24">
      <w:pPr>
        <w:pStyle w:val="Subbodytext"/>
      </w:pPr>
      <w:r>
        <w:t>Co-opted Members may only serve for one year at a time, but they may be reappointed at the convenience of the Board.  Such appointments may be made at any time of the year.</w:t>
      </w:r>
    </w:p>
    <w:p w14:paraId="6FD653FB" w14:textId="77777777" w:rsidR="00575E24" w:rsidRDefault="00575E24" w:rsidP="00575E24">
      <w:pPr>
        <w:pStyle w:val="ListParagraph"/>
      </w:pPr>
    </w:p>
    <w:p w14:paraId="0C60B7F4" w14:textId="77777777" w:rsidR="00575E24" w:rsidRDefault="00575E24" w:rsidP="00575E24">
      <w:pPr>
        <w:pStyle w:val="Subbodytext"/>
      </w:pPr>
      <w:r>
        <w:t>Co-opted Members are not eligible to vote at Board meetings.</w:t>
      </w:r>
    </w:p>
    <w:p w14:paraId="757DB12D" w14:textId="77777777" w:rsidR="00575E24" w:rsidRDefault="00575E24" w:rsidP="00575E24">
      <w:pPr>
        <w:pStyle w:val="ListParagraph"/>
      </w:pPr>
    </w:p>
    <w:p w14:paraId="72030B9F" w14:textId="77777777" w:rsidR="00575E24" w:rsidRDefault="00575E24" w:rsidP="00575E24">
      <w:pPr>
        <w:pStyle w:val="Subbodytext"/>
      </w:pPr>
      <w:r>
        <w:t>The Board may delegate to sub-committees, and individuals, as appropriate, authority to act on behalf of the Board from time to time with guidelines determined by the Board.  Such delegations shall be subject to all regulations under the Act and this Charter.</w:t>
      </w:r>
    </w:p>
    <w:p w14:paraId="79E1D1C3" w14:textId="77777777" w:rsidR="00575E24" w:rsidRDefault="00575E24" w:rsidP="00575E24">
      <w:pPr>
        <w:pStyle w:val="ListParagraph"/>
      </w:pPr>
    </w:p>
    <w:p w14:paraId="6739218B" w14:textId="77777777" w:rsidR="00575E24" w:rsidRDefault="00575E24" w:rsidP="00575E24">
      <w:pPr>
        <w:pStyle w:val="ListParagraph"/>
      </w:pPr>
    </w:p>
    <w:p w14:paraId="15C8CD81" w14:textId="77777777" w:rsidR="00575E24" w:rsidRDefault="00575E24" w:rsidP="00575E24">
      <w:pPr>
        <w:pStyle w:val="Mainheading"/>
      </w:pPr>
      <w:r>
        <w:lastRenderedPageBreak/>
        <w:t>Constitution for the Marae</w:t>
      </w:r>
    </w:p>
    <w:p w14:paraId="538098F1" w14:textId="77777777" w:rsidR="00575E24" w:rsidRDefault="00575E24" w:rsidP="00575E24">
      <w:pPr>
        <w:pStyle w:val="Subbodytext"/>
      </w:pPr>
      <w:r>
        <w:t>This Charter forms the Constitution for the Marae.</w:t>
      </w:r>
    </w:p>
    <w:p w14:paraId="07782F8B" w14:textId="77777777" w:rsidR="00575E24" w:rsidRDefault="00575E24" w:rsidP="00575E24">
      <w:pPr>
        <w:pStyle w:val="Subbodytext"/>
        <w:numPr>
          <w:ilvl w:val="0"/>
          <w:numId w:val="0"/>
        </w:numPr>
        <w:ind w:left="567"/>
      </w:pPr>
    </w:p>
    <w:p w14:paraId="28C4A0BE" w14:textId="77777777" w:rsidR="00575E24" w:rsidRDefault="00575E24" w:rsidP="00575E24">
      <w:pPr>
        <w:pStyle w:val="Subbodytext"/>
      </w:pPr>
      <w:r>
        <w:t>Other rules and regulation may be set out as guidelines for the Marae, depending on their purpose and use.  This may include rules for maintenance, health issues, fees payable for use of Marae facilities, etc.</w:t>
      </w:r>
    </w:p>
    <w:p w14:paraId="1A576A2C" w14:textId="77777777" w:rsidR="00575E24" w:rsidRDefault="00575E24" w:rsidP="00575E24">
      <w:pPr>
        <w:pStyle w:val="ListParagraph"/>
      </w:pPr>
    </w:p>
    <w:p w14:paraId="2690E8F6" w14:textId="77777777" w:rsidR="00575E24" w:rsidRDefault="00575E24" w:rsidP="00575E24">
      <w:pPr>
        <w:pStyle w:val="Subbodytext"/>
      </w:pPr>
      <w:r>
        <w:t>The Board or _______ Marae Committee must ratify any rules and regulations set up by the other body (whichever one is not the body setting up such rules or regulations – i.e. the _______ Marae Committee or Board), before the rules or regulations become operational.</w:t>
      </w:r>
    </w:p>
    <w:p w14:paraId="2045EA14" w14:textId="77777777" w:rsidR="00575E24" w:rsidRDefault="00575E24" w:rsidP="00575E24">
      <w:pPr>
        <w:pStyle w:val="ListParagraph"/>
      </w:pPr>
    </w:p>
    <w:p w14:paraId="3531CA66" w14:textId="77777777" w:rsidR="00575E24" w:rsidRDefault="00575E24" w:rsidP="00575E24">
      <w:pPr>
        <w:pStyle w:val="ListParagraph"/>
      </w:pPr>
    </w:p>
    <w:p w14:paraId="522E6952" w14:textId="77777777" w:rsidR="00575E24" w:rsidRDefault="00575E24" w:rsidP="00575E24">
      <w:pPr>
        <w:pStyle w:val="ListParagraph"/>
      </w:pPr>
    </w:p>
    <w:p w14:paraId="598B4674" w14:textId="77777777" w:rsidR="00575E24" w:rsidRDefault="00575E24" w:rsidP="00575E24">
      <w:pPr>
        <w:pStyle w:val="Mainheading"/>
      </w:pPr>
      <w:r>
        <w:t>Marae Development Plan:</w:t>
      </w:r>
    </w:p>
    <w:p w14:paraId="4F1ABDE9" w14:textId="77777777" w:rsidR="00575E24" w:rsidRDefault="00575E24" w:rsidP="00575E24">
      <w:pPr>
        <w:pStyle w:val="Subbodytext"/>
      </w:pPr>
      <w:r>
        <w:t xml:space="preserve">A Marae Development Plan may be prepared for the Marae, but it will remain a separate document from the Charter. It will be maintained and reviewed by the Marae Trustees and the Marae Committee.  The Marae Development Plan does not need to be registered with the Maori Land Court or any other official body.  The purpose of the Marae Development Plan shall be to enable the Marae to plan future development, based on the history of the Marae and the needs of the Marae and </w:t>
      </w:r>
      <w:proofErr w:type="spellStart"/>
      <w:r>
        <w:t>Hapu</w:t>
      </w:r>
      <w:proofErr w:type="spellEnd"/>
      <w:r>
        <w:t>.</w:t>
      </w:r>
    </w:p>
    <w:p w14:paraId="4FF47174" w14:textId="77777777" w:rsidR="00575E24" w:rsidRDefault="00575E24" w:rsidP="00575E24">
      <w:pPr>
        <w:pStyle w:val="Subbodytext"/>
        <w:numPr>
          <w:ilvl w:val="0"/>
          <w:numId w:val="0"/>
        </w:numPr>
      </w:pPr>
    </w:p>
    <w:p w14:paraId="6FB158DD" w14:textId="77777777" w:rsidR="00575E24" w:rsidRDefault="00575E24" w:rsidP="00575E24">
      <w:pPr>
        <w:pStyle w:val="Subbodytext"/>
        <w:numPr>
          <w:ilvl w:val="0"/>
          <w:numId w:val="0"/>
        </w:numPr>
      </w:pPr>
    </w:p>
    <w:p w14:paraId="01AAFB71" w14:textId="77777777" w:rsidR="00575E24" w:rsidRDefault="00575E24" w:rsidP="00575E24">
      <w:pPr>
        <w:pStyle w:val="Mainheading"/>
      </w:pPr>
      <w:r>
        <w:t>Marae Committees:</w:t>
      </w:r>
    </w:p>
    <w:p w14:paraId="177CD9EC" w14:textId="77777777" w:rsidR="00575E24" w:rsidRDefault="00575E24" w:rsidP="00575E24">
      <w:pPr>
        <w:pStyle w:val="Subbodytext"/>
      </w:pPr>
      <w:r>
        <w:t xml:space="preserve">There shall be a Management Committee of the marae, hereinafter referred to as </w:t>
      </w:r>
      <w:r>
        <w:rPr>
          <w:i/>
        </w:rPr>
        <w:t>The Marae Committee</w:t>
      </w:r>
      <w:r>
        <w:t xml:space="preserve"> specifically formed for:</w:t>
      </w:r>
    </w:p>
    <w:p w14:paraId="2BC0EB3C" w14:textId="77777777" w:rsidR="00575E24" w:rsidRDefault="00575E24" w:rsidP="00575E24">
      <w:pPr>
        <w:pStyle w:val="Mainheading"/>
        <w:numPr>
          <w:ilvl w:val="0"/>
          <w:numId w:val="0"/>
        </w:numPr>
        <w:ind w:left="528" w:hanging="528"/>
      </w:pPr>
    </w:p>
    <w:p w14:paraId="230D25A1" w14:textId="77777777" w:rsidR="00575E24" w:rsidRDefault="00575E24" w:rsidP="00575E24">
      <w:pPr>
        <w:pStyle w:val="Subbodytext"/>
        <w:numPr>
          <w:ilvl w:val="0"/>
          <w:numId w:val="5"/>
        </w:numPr>
      </w:pPr>
      <w:r>
        <w:t>On-going day to day running of the Marae.</w:t>
      </w:r>
    </w:p>
    <w:p w14:paraId="4A695A3E" w14:textId="77777777" w:rsidR="00575E24" w:rsidRDefault="00575E24" w:rsidP="00575E24">
      <w:pPr>
        <w:pStyle w:val="Subbodytext"/>
        <w:numPr>
          <w:ilvl w:val="0"/>
          <w:numId w:val="0"/>
        </w:numPr>
        <w:ind w:left="1287"/>
      </w:pPr>
    </w:p>
    <w:p w14:paraId="46B7E4AC" w14:textId="77777777" w:rsidR="00575E24" w:rsidRDefault="00575E24" w:rsidP="00575E24">
      <w:pPr>
        <w:pStyle w:val="Subbodytext"/>
      </w:pPr>
      <w:r>
        <w:t xml:space="preserve">The Board in consultation with the marae committee may appoint sub-committees as necessary to oversee any aspect of the management of the Marae, particularly pertaining to </w:t>
      </w:r>
      <w:proofErr w:type="spellStart"/>
      <w:r>
        <w:t>kawa</w:t>
      </w:r>
      <w:proofErr w:type="spellEnd"/>
      <w:r>
        <w:t xml:space="preserve"> and tikanga issues.  Such sub-committees may comprise Trustees</w:t>
      </w:r>
    </w:p>
    <w:p w14:paraId="17CC86C2" w14:textId="77777777" w:rsidR="00575E24" w:rsidRPr="0031084A" w:rsidRDefault="00575E24" w:rsidP="00575E24">
      <w:pPr>
        <w:pStyle w:val="Mainheading"/>
        <w:rPr>
          <w:szCs w:val="22"/>
        </w:rPr>
      </w:pPr>
      <w:r>
        <w:br w:type="page"/>
      </w:r>
      <w:r>
        <w:lastRenderedPageBreak/>
        <w:t>Signatures of _____________Marae Trustees</w:t>
      </w:r>
    </w:p>
    <w:p w14:paraId="1C5A8603" w14:textId="77777777" w:rsidR="00575E24" w:rsidRDefault="00575E24" w:rsidP="00575E24">
      <w:pPr>
        <w:pStyle w:val="Mainheading"/>
        <w:numPr>
          <w:ilvl w:val="0"/>
          <w:numId w:val="0"/>
        </w:numPr>
        <w:ind w:left="720"/>
      </w:pPr>
    </w:p>
    <w:p w14:paraId="57D3EA25" w14:textId="77777777" w:rsidR="00575E24" w:rsidRDefault="00575E24" w:rsidP="00575E24">
      <w:pPr>
        <w:pStyle w:val="Mainheading"/>
        <w:numPr>
          <w:ilvl w:val="0"/>
          <w:numId w:val="0"/>
        </w:numPr>
        <w:ind w:left="720"/>
      </w:pPr>
    </w:p>
    <w:p w14:paraId="77CA6B19" w14:textId="77777777" w:rsidR="00575E24" w:rsidRDefault="00575E24" w:rsidP="00575E24">
      <w:pPr>
        <w:pStyle w:val="Mainheading"/>
        <w:numPr>
          <w:ilvl w:val="0"/>
          <w:numId w:val="0"/>
        </w:numPr>
        <w:ind w:left="720"/>
      </w:pPr>
      <w:r>
        <w:t xml:space="preserve">Signed by </w:t>
      </w:r>
      <w:r>
        <w:tab/>
      </w:r>
      <w:r>
        <w:tab/>
        <w:t>________________________________</w:t>
      </w:r>
    </w:p>
    <w:p w14:paraId="2B7BA03C" w14:textId="77777777" w:rsidR="00575E24" w:rsidRDefault="00575E24" w:rsidP="00575E24">
      <w:pPr>
        <w:pStyle w:val="Mainheading"/>
        <w:numPr>
          <w:ilvl w:val="0"/>
          <w:numId w:val="0"/>
        </w:numPr>
        <w:ind w:left="720"/>
      </w:pPr>
    </w:p>
    <w:p w14:paraId="40BEE4E7" w14:textId="77777777" w:rsidR="00575E24" w:rsidRDefault="00575E24" w:rsidP="00575E24">
      <w:pPr>
        <w:pStyle w:val="Mainheading"/>
        <w:numPr>
          <w:ilvl w:val="0"/>
          <w:numId w:val="0"/>
        </w:numPr>
        <w:ind w:left="720"/>
      </w:pPr>
    </w:p>
    <w:p w14:paraId="76605A37" w14:textId="77777777" w:rsidR="00575E24" w:rsidRDefault="00575E24" w:rsidP="00575E24">
      <w:pPr>
        <w:pStyle w:val="Mainheading"/>
        <w:numPr>
          <w:ilvl w:val="0"/>
          <w:numId w:val="0"/>
        </w:numPr>
        <w:ind w:left="720"/>
      </w:pPr>
      <w:r>
        <w:t>Signed by</w:t>
      </w:r>
      <w:r>
        <w:tab/>
      </w:r>
      <w:r>
        <w:tab/>
        <w:t>________________________________</w:t>
      </w:r>
    </w:p>
    <w:p w14:paraId="6971EA30" w14:textId="77777777" w:rsidR="00575E24" w:rsidRDefault="00575E24" w:rsidP="00575E24">
      <w:pPr>
        <w:pStyle w:val="Mainheading"/>
        <w:numPr>
          <w:ilvl w:val="0"/>
          <w:numId w:val="0"/>
        </w:numPr>
        <w:ind w:left="720"/>
      </w:pPr>
    </w:p>
    <w:p w14:paraId="5232172B" w14:textId="77777777" w:rsidR="00575E24" w:rsidRDefault="00575E24" w:rsidP="00575E24">
      <w:pPr>
        <w:pStyle w:val="Mainheading"/>
        <w:numPr>
          <w:ilvl w:val="0"/>
          <w:numId w:val="0"/>
        </w:numPr>
        <w:ind w:left="720"/>
      </w:pPr>
    </w:p>
    <w:p w14:paraId="66AF9D64" w14:textId="77777777" w:rsidR="00575E24" w:rsidRDefault="00575E24" w:rsidP="00575E24">
      <w:pPr>
        <w:pStyle w:val="Mainheading"/>
        <w:numPr>
          <w:ilvl w:val="0"/>
          <w:numId w:val="0"/>
        </w:numPr>
        <w:ind w:left="720"/>
      </w:pPr>
      <w:r>
        <w:t>Signed by</w:t>
      </w:r>
      <w:r>
        <w:tab/>
      </w:r>
      <w:r>
        <w:tab/>
        <w:t>________________________________</w:t>
      </w:r>
    </w:p>
    <w:p w14:paraId="7A35FE2F" w14:textId="77777777" w:rsidR="00575E24" w:rsidRDefault="00575E24" w:rsidP="00575E24">
      <w:pPr>
        <w:pStyle w:val="Mainheading"/>
        <w:numPr>
          <w:ilvl w:val="0"/>
          <w:numId w:val="0"/>
        </w:numPr>
        <w:ind w:left="720"/>
      </w:pPr>
    </w:p>
    <w:p w14:paraId="046550C2" w14:textId="77777777" w:rsidR="00575E24" w:rsidRDefault="00575E24" w:rsidP="00575E24">
      <w:pPr>
        <w:pStyle w:val="Mainheading"/>
        <w:numPr>
          <w:ilvl w:val="0"/>
          <w:numId w:val="0"/>
        </w:numPr>
        <w:ind w:left="720"/>
      </w:pPr>
    </w:p>
    <w:p w14:paraId="3DD7C35F" w14:textId="77777777" w:rsidR="00575E24" w:rsidRDefault="00575E24" w:rsidP="00575E24">
      <w:pPr>
        <w:pStyle w:val="Mainheading"/>
        <w:numPr>
          <w:ilvl w:val="0"/>
          <w:numId w:val="0"/>
        </w:numPr>
        <w:ind w:left="720"/>
      </w:pPr>
      <w:r>
        <w:t>Signed by</w:t>
      </w:r>
      <w:r>
        <w:tab/>
      </w:r>
      <w:r>
        <w:tab/>
        <w:t>________________________________</w:t>
      </w:r>
    </w:p>
    <w:p w14:paraId="196EE363" w14:textId="77777777" w:rsidR="00575E24" w:rsidRDefault="00575E24" w:rsidP="00575E24">
      <w:pPr>
        <w:pStyle w:val="Mainheading"/>
        <w:numPr>
          <w:ilvl w:val="0"/>
          <w:numId w:val="0"/>
        </w:numPr>
        <w:ind w:left="720"/>
      </w:pPr>
    </w:p>
    <w:p w14:paraId="4E161891" w14:textId="77777777" w:rsidR="00575E24" w:rsidRDefault="00575E24" w:rsidP="00575E24">
      <w:pPr>
        <w:pStyle w:val="Mainheading"/>
        <w:numPr>
          <w:ilvl w:val="0"/>
          <w:numId w:val="0"/>
        </w:numPr>
        <w:ind w:left="720"/>
      </w:pPr>
    </w:p>
    <w:p w14:paraId="40B95714" w14:textId="77777777" w:rsidR="00575E24" w:rsidRDefault="00575E24" w:rsidP="00575E24">
      <w:pPr>
        <w:pStyle w:val="Mainheading"/>
        <w:numPr>
          <w:ilvl w:val="0"/>
          <w:numId w:val="0"/>
        </w:numPr>
        <w:ind w:left="720"/>
      </w:pPr>
      <w:r>
        <w:t>Signed by</w:t>
      </w:r>
      <w:r>
        <w:tab/>
      </w:r>
      <w:r>
        <w:tab/>
        <w:t>________________________________</w:t>
      </w:r>
    </w:p>
    <w:p w14:paraId="214E8364" w14:textId="77777777" w:rsidR="00575E24" w:rsidRDefault="00575E24" w:rsidP="00575E24">
      <w:pPr>
        <w:pStyle w:val="Mainheading"/>
        <w:numPr>
          <w:ilvl w:val="0"/>
          <w:numId w:val="0"/>
        </w:numPr>
        <w:ind w:left="720"/>
      </w:pPr>
    </w:p>
    <w:p w14:paraId="5C136719" w14:textId="77777777" w:rsidR="00575E24" w:rsidRDefault="00575E24" w:rsidP="00575E24">
      <w:pPr>
        <w:pStyle w:val="Mainheading"/>
        <w:numPr>
          <w:ilvl w:val="0"/>
          <w:numId w:val="0"/>
        </w:numPr>
        <w:ind w:left="720"/>
      </w:pPr>
    </w:p>
    <w:p w14:paraId="6F6706C4" w14:textId="77777777" w:rsidR="00575E24" w:rsidRDefault="00575E24" w:rsidP="00575E24">
      <w:pPr>
        <w:pStyle w:val="Mainheading"/>
        <w:numPr>
          <w:ilvl w:val="0"/>
          <w:numId w:val="0"/>
        </w:numPr>
        <w:ind w:left="720"/>
      </w:pPr>
      <w:r>
        <w:t>Signed by</w:t>
      </w:r>
      <w:r>
        <w:tab/>
      </w:r>
      <w:r>
        <w:tab/>
        <w:t xml:space="preserve"> _______________________________</w:t>
      </w:r>
    </w:p>
    <w:p w14:paraId="5E7B817E" w14:textId="77777777" w:rsidR="00575E24" w:rsidRDefault="00575E24" w:rsidP="00575E24">
      <w:pPr>
        <w:pStyle w:val="Mainheading"/>
        <w:numPr>
          <w:ilvl w:val="0"/>
          <w:numId w:val="0"/>
        </w:numPr>
        <w:ind w:left="720"/>
      </w:pPr>
    </w:p>
    <w:p w14:paraId="43239504" w14:textId="77777777" w:rsidR="00575E24" w:rsidRDefault="00575E24" w:rsidP="00575E24">
      <w:pPr>
        <w:pStyle w:val="Mainheading"/>
        <w:numPr>
          <w:ilvl w:val="0"/>
          <w:numId w:val="0"/>
        </w:numPr>
        <w:ind w:left="720"/>
      </w:pPr>
    </w:p>
    <w:p w14:paraId="471896EA" w14:textId="77777777" w:rsidR="00575E24" w:rsidRDefault="00575E24" w:rsidP="00575E24">
      <w:pPr>
        <w:pStyle w:val="Mainheading"/>
        <w:numPr>
          <w:ilvl w:val="0"/>
          <w:numId w:val="0"/>
        </w:numPr>
        <w:ind w:left="720"/>
      </w:pPr>
      <w:r>
        <w:t>Signed by</w:t>
      </w:r>
      <w:r>
        <w:tab/>
      </w:r>
      <w:r>
        <w:tab/>
        <w:t>________________________________</w:t>
      </w:r>
    </w:p>
    <w:p w14:paraId="15626E65" w14:textId="77777777" w:rsidR="00575E24" w:rsidRDefault="00575E24" w:rsidP="00575E24">
      <w:pPr>
        <w:pStyle w:val="Mainheading"/>
        <w:numPr>
          <w:ilvl w:val="0"/>
          <w:numId w:val="0"/>
        </w:numPr>
        <w:ind w:left="720"/>
      </w:pPr>
    </w:p>
    <w:p w14:paraId="7C31D4EE" w14:textId="77777777" w:rsidR="00575E24" w:rsidRDefault="00575E24" w:rsidP="00575E24">
      <w:pPr>
        <w:pStyle w:val="Mainheading"/>
        <w:numPr>
          <w:ilvl w:val="0"/>
          <w:numId w:val="0"/>
        </w:numPr>
        <w:ind w:left="720"/>
      </w:pPr>
    </w:p>
    <w:p w14:paraId="1EC2B02A" w14:textId="77777777" w:rsidR="00575E24" w:rsidRDefault="00575E24" w:rsidP="00575E24">
      <w:pPr>
        <w:pStyle w:val="Mainheading"/>
        <w:numPr>
          <w:ilvl w:val="0"/>
          <w:numId w:val="0"/>
        </w:numPr>
        <w:ind w:left="720"/>
      </w:pPr>
      <w:r>
        <w:t>Signed by</w:t>
      </w:r>
      <w:r>
        <w:tab/>
      </w:r>
      <w:r>
        <w:tab/>
        <w:t>________________________________</w:t>
      </w:r>
    </w:p>
    <w:p w14:paraId="2DECFEEB" w14:textId="77777777" w:rsidR="00575E24" w:rsidRDefault="00575E24" w:rsidP="00575E24">
      <w:pPr>
        <w:pStyle w:val="Mainheading"/>
        <w:numPr>
          <w:ilvl w:val="0"/>
          <w:numId w:val="0"/>
        </w:numPr>
        <w:ind w:left="720"/>
      </w:pPr>
    </w:p>
    <w:p w14:paraId="77FC5808" w14:textId="77777777" w:rsidR="00575E24" w:rsidRDefault="00575E24" w:rsidP="00575E24">
      <w:pPr>
        <w:pStyle w:val="Mainheading"/>
        <w:numPr>
          <w:ilvl w:val="0"/>
          <w:numId w:val="0"/>
        </w:numPr>
        <w:ind w:left="720"/>
      </w:pPr>
    </w:p>
    <w:p w14:paraId="26CA22DE" w14:textId="77777777" w:rsidR="00575E24" w:rsidRDefault="00575E24" w:rsidP="00575E24">
      <w:pPr>
        <w:pStyle w:val="Mainheading"/>
        <w:numPr>
          <w:ilvl w:val="0"/>
          <w:numId w:val="0"/>
        </w:numPr>
        <w:ind w:left="720"/>
      </w:pPr>
    </w:p>
    <w:p w14:paraId="33A87125" w14:textId="77777777" w:rsidR="00575E24" w:rsidRDefault="00575E24" w:rsidP="00575E24">
      <w:pPr>
        <w:pStyle w:val="Mainheading"/>
        <w:numPr>
          <w:ilvl w:val="0"/>
          <w:numId w:val="0"/>
        </w:numPr>
        <w:ind w:left="720"/>
      </w:pPr>
    </w:p>
    <w:p w14:paraId="600971C1" w14:textId="77777777" w:rsidR="00575E24" w:rsidRDefault="00575E24" w:rsidP="00575E24">
      <w:pPr>
        <w:pStyle w:val="Mainheading"/>
        <w:numPr>
          <w:ilvl w:val="0"/>
          <w:numId w:val="0"/>
        </w:numPr>
        <w:ind w:left="720"/>
      </w:pPr>
    </w:p>
    <w:p w14:paraId="655DE6BB" w14:textId="77777777" w:rsidR="00575E24" w:rsidRDefault="00575E24" w:rsidP="00575E24">
      <w:pPr>
        <w:pStyle w:val="Mainheading"/>
        <w:numPr>
          <w:ilvl w:val="0"/>
          <w:numId w:val="0"/>
        </w:numPr>
        <w:ind w:left="720"/>
      </w:pPr>
      <w:r>
        <w:t xml:space="preserve">Witnessed by </w:t>
      </w:r>
      <w:proofErr w:type="gramStart"/>
      <w:r>
        <w:t>name  _</w:t>
      </w:r>
      <w:proofErr w:type="gramEnd"/>
      <w:r>
        <w:t>______________________________</w:t>
      </w:r>
    </w:p>
    <w:p w14:paraId="5E698A2B" w14:textId="77777777" w:rsidR="00575E24" w:rsidRDefault="00575E24" w:rsidP="00575E24">
      <w:pPr>
        <w:pStyle w:val="Mainheading"/>
        <w:numPr>
          <w:ilvl w:val="0"/>
          <w:numId w:val="0"/>
        </w:numPr>
        <w:ind w:left="720"/>
      </w:pPr>
    </w:p>
    <w:p w14:paraId="11E68597" w14:textId="77777777" w:rsidR="00575E24" w:rsidRDefault="00575E24" w:rsidP="00575E24">
      <w:pPr>
        <w:pStyle w:val="Mainheading"/>
        <w:numPr>
          <w:ilvl w:val="0"/>
          <w:numId w:val="0"/>
        </w:numPr>
        <w:ind w:left="720"/>
      </w:pPr>
      <w:r>
        <w:t>Witness signature</w:t>
      </w:r>
      <w:r>
        <w:tab/>
        <w:t>________________________________</w:t>
      </w:r>
    </w:p>
    <w:p w14:paraId="539FAFE5" w14:textId="77777777" w:rsidR="00575E24" w:rsidRDefault="00575E24" w:rsidP="00575E24">
      <w:pPr>
        <w:pStyle w:val="Mainheading"/>
        <w:numPr>
          <w:ilvl w:val="0"/>
          <w:numId w:val="0"/>
        </w:numPr>
        <w:ind w:left="720"/>
      </w:pPr>
    </w:p>
    <w:p w14:paraId="302BCD51" w14:textId="77777777" w:rsidR="00575E24" w:rsidRPr="00046BCD" w:rsidRDefault="00575E24" w:rsidP="00575E24">
      <w:pPr>
        <w:pStyle w:val="Mainheading"/>
        <w:numPr>
          <w:ilvl w:val="0"/>
          <w:numId w:val="0"/>
        </w:numPr>
        <w:ind w:left="720"/>
        <w:rPr>
          <w:szCs w:val="22"/>
        </w:rPr>
      </w:pPr>
      <w:r>
        <w:t>Witness Occupation________________________________</w:t>
      </w:r>
    </w:p>
    <w:p w14:paraId="1B707033" w14:textId="77777777" w:rsidR="00575E24" w:rsidRDefault="00575E24" w:rsidP="00575E24">
      <w:pPr>
        <w:pStyle w:val="Mainheading"/>
        <w:numPr>
          <w:ilvl w:val="0"/>
          <w:numId w:val="0"/>
        </w:numPr>
        <w:ind w:left="528" w:hanging="528"/>
      </w:pPr>
    </w:p>
    <w:p w14:paraId="438D0ADA" w14:textId="77777777" w:rsidR="00575E24" w:rsidRDefault="00575E24" w:rsidP="00575E24">
      <w:pPr>
        <w:pStyle w:val="Mainheading"/>
        <w:numPr>
          <w:ilvl w:val="0"/>
          <w:numId w:val="0"/>
        </w:numPr>
        <w:ind w:left="528" w:hanging="528"/>
      </w:pPr>
    </w:p>
    <w:p w14:paraId="14E61B20" w14:textId="77777777" w:rsidR="00575E24" w:rsidRDefault="00575E24" w:rsidP="00575E24">
      <w:pPr>
        <w:pStyle w:val="Mainheading"/>
        <w:numPr>
          <w:ilvl w:val="0"/>
          <w:numId w:val="0"/>
        </w:numPr>
        <w:ind w:left="528" w:hanging="528"/>
      </w:pPr>
    </w:p>
    <w:p w14:paraId="5AAB4A81" w14:textId="77777777" w:rsidR="00575E24" w:rsidRDefault="00575E24" w:rsidP="00575E24">
      <w:pPr>
        <w:pStyle w:val="Mainheading"/>
        <w:numPr>
          <w:ilvl w:val="0"/>
          <w:numId w:val="0"/>
        </w:numPr>
        <w:ind w:left="528" w:hanging="528"/>
      </w:pPr>
    </w:p>
    <w:p w14:paraId="78561352" w14:textId="77777777" w:rsidR="00575E24" w:rsidRDefault="00575E24" w:rsidP="00575E24">
      <w:pPr>
        <w:pStyle w:val="Mainheading"/>
        <w:numPr>
          <w:ilvl w:val="0"/>
          <w:numId w:val="0"/>
        </w:numPr>
        <w:ind w:left="528" w:hanging="528"/>
      </w:pPr>
    </w:p>
    <w:p w14:paraId="1930368A" w14:textId="77777777" w:rsidR="00575E24" w:rsidRDefault="00575E24" w:rsidP="00575E24">
      <w:pPr>
        <w:pStyle w:val="Mainheading"/>
        <w:numPr>
          <w:ilvl w:val="0"/>
          <w:numId w:val="0"/>
        </w:numPr>
        <w:ind w:left="528" w:hanging="528"/>
      </w:pPr>
    </w:p>
    <w:p w14:paraId="69A90873" w14:textId="77777777" w:rsidR="00575E24" w:rsidRPr="00E30630" w:rsidRDefault="00575E24" w:rsidP="00575E24">
      <w:pPr>
        <w:pStyle w:val="Mainheading"/>
        <w:numPr>
          <w:ilvl w:val="0"/>
          <w:numId w:val="0"/>
        </w:numPr>
        <w:ind w:left="528" w:hanging="528"/>
      </w:pPr>
      <w:r w:rsidRPr="00E30630">
        <w:t>All in the presence of:</w:t>
      </w:r>
    </w:p>
    <w:p w14:paraId="14B60616" w14:textId="77777777" w:rsidR="00575E24" w:rsidRPr="00E30630" w:rsidRDefault="00575E24" w:rsidP="00575E24">
      <w:pPr>
        <w:pStyle w:val="Mainheading"/>
        <w:numPr>
          <w:ilvl w:val="0"/>
          <w:numId w:val="0"/>
        </w:numPr>
        <w:ind w:left="528" w:hanging="528"/>
      </w:pPr>
    </w:p>
    <w:p w14:paraId="26143975" w14:textId="77777777" w:rsidR="00575E24" w:rsidRPr="00E30630" w:rsidRDefault="00575E24" w:rsidP="00575E24">
      <w:pPr>
        <w:pStyle w:val="Mainheading"/>
        <w:numPr>
          <w:ilvl w:val="0"/>
          <w:numId w:val="0"/>
        </w:numPr>
        <w:ind w:left="528" w:hanging="528"/>
      </w:pPr>
    </w:p>
    <w:p w14:paraId="70ED1192" w14:textId="77777777" w:rsidR="00575E24" w:rsidRPr="00E30630" w:rsidRDefault="00575E24" w:rsidP="00575E24">
      <w:pPr>
        <w:pStyle w:val="Mainheading"/>
        <w:numPr>
          <w:ilvl w:val="0"/>
          <w:numId w:val="0"/>
        </w:numPr>
        <w:ind w:left="528" w:hanging="528"/>
      </w:pPr>
    </w:p>
    <w:p w14:paraId="51C80699" w14:textId="77777777" w:rsidR="00575E24" w:rsidRPr="00E30630" w:rsidRDefault="00575E24" w:rsidP="00575E24">
      <w:pPr>
        <w:pStyle w:val="Mainheading"/>
        <w:numPr>
          <w:ilvl w:val="0"/>
          <w:numId w:val="0"/>
        </w:numPr>
        <w:ind w:left="528" w:hanging="528"/>
      </w:pPr>
    </w:p>
    <w:p w14:paraId="01B1FF77" w14:textId="77777777" w:rsidR="00575E24" w:rsidRPr="00E30630" w:rsidRDefault="00575E24" w:rsidP="00575E24">
      <w:pPr>
        <w:pStyle w:val="Mainheading"/>
        <w:numPr>
          <w:ilvl w:val="0"/>
          <w:numId w:val="0"/>
        </w:numPr>
        <w:pBdr>
          <w:top w:val="single" w:sz="4" w:space="1" w:color="auto"/>
        </w:pBdr>
        <w:ind w:left="528" w:hanging="528"/>
      </w:pPr>
      <w:r w:rsidRPr="00E30630">
        <w:t>Witness Signature</w:t>
      </w:r>
    </w:p>
    <w:p w14:paraId="24A23094" w14:textId="77777777" w:rsidR="00575E24" w:rsidRPr="00E30630" w:rsidRDefault="00575E24" w:rsidP="00575E24">
      <w:pPr>
        <w:pStyle w:val="Mainheading"/>
        <w:numPr>
          <w:ilvl w:val="0"/>
          <w:numId w:val="0"/>
        </w:numPr>
        <w:ind w:left="528" w:hanging="528"/>
      </w:pPr>
    </w:p>
    <w:p w14:paraId="7D2E6805" w14:textId="77777777" w:rsidR="00575E24" w:rsidRPr="00E30630" w:rsidRDefault="00575E24" w:rsidP="00575E24">
      <w:pPr>
        <w:pStyle w:val="Mainheading"/>
        <w:numPr>
          <w:ilvl w:val="0"/>
          <w:numId w:val="0"/>
        </w:numPr>
        <w:ind w:left="528" w:hanging="528"/>
      </w:pPr>
    </w:p>
    <w:p w14:paraId="785978E1" w14:textId="77777777" w:rsidR="00575E24" w:rsidRPr="00E30630" w:rsidRDefault="00575E24" w:rsidP="00575E24">
      <w:pPr>
        <w:pStyle w:val="Mainheading"/>
        <w:numPr>
          <w:ilvl w:val="0"/>
          <w:numId w:val="0"/>
        </w:numPr>
        <w:ind w:left="528" w:hanging="528"/>
      </w:pPr>
    </w:p>
    <w:p w14:paraId="1B7F53B1" w14:textId="77777777" w:rsidR="00575E24" w:rsidRPr="00E30630" w:rsidRDefault="00575E24" w:rsidP="00575E24">
      <w:pPr>
        <w:pStyle w:val="Mainheading"/>
        <w:numPr>
          <w:ilvl w:val="0"/>
          <w:numId w:val="0"/>
        </w:numPr>
        <w:ind w:left="528" w:hanging="528"/>
      </w:pPr>
    </w:p>
    <w:p w14:paraId="7EBA5BD4" w14:textId="77777777" w:rsidR="00575E24" w:rsidRPr="00E30630" w:rsidRDefault="00575E24" w:rsidP="00575E24">
      <w:pPr>
        <w:pStyle w:val="Mainheading"/>
        <w:numPr>
          <w:ilvl w:val="0"/>
          <w:numId w:val="0"/>
        </w:numPr>
        <w:pBdr>
          <w:top w:val="single" w:sz="4" w:space="1" w:color="auto"/>
        </w:pBdr>
        <w:ind w:left="528" w:hanging="528"/>
      </w:pPr>
      <w:r w:rsidRPr="00E30630">
        <w:t>Witness Name</w:t>
      </w:r>
    </w:p>
    <w:p w14:paraId="4E61CC80" w14:textId="77777777" w:rsidR="00575E24" w:rsidRPr="00E30630" w:rsidRDefault="00575E24" w:rsidP="00575E24">
      <w:pPr>
        <w:pStyle w:val="Mainheading"/>
        <w:numPr>
          <w:ilvl w:val="0"/>
          <w:numId w:val="0"/>
        </w:numPr>
        <w:ind w:left="528" w:hanging="528"/>
      </w:pPr>
    </w:p>
    <w:p w14:paraId="18EF2757" w14:textId="77777777" w:rsidR="00575E24" w:rsidRPr="00E30630" w:rsidRDefault="00575E24" w:rsidP="00575E24">
      <w:pPr>
        <w:pStyle w:val="Mainheading"/>
        <w:numPr>
          <w:ilvl w:val="0"/>
          <w:numId w:val="0"/>
        </w:numPr>
        <w:ind w:left="528" w:hanging="528"/>
      </w:pPr>
    </w:p>
    <w:p w14:paraId="29C4EA1B" w14:textId="77777777" w:rsidR="00575E24" w:rsidRPr="00E30630" w:rsidRDefault="00575E24" w:rsidP="00575E24">
      <w:pPr>
        <w:pStyle w:val="Mainheading"/>
        <w:numPr>
          <w:ilvl w:val="0"/>
          <w:numId w:val="0"/>
        </w:numPr>
        <w:ind w:left="528" w:hanging="528"/>
      </w:pPr>
    </w:p>
    <w:p w14:paraId="0255DBD0" w14:textId="77777777" w:rsidR="00575E24" w:rsidRPr="00E30630" w:rsidRDefault="00575E24" w:rsidP="00575E24">
      <w:pPr>
        <w:pStyle w:val="Mainheading"/>
        <w:numPr>
          <w:ilvl w:val="0"/>
          <w:numId w:val="0"/>
        </w:numPr>
        <w:ind w:left="528" w:hanging="528"/>
      </w:pPr>
    </w:p>
    <w:p w14:paraId="32DE7169" w14:textId="77777777" w:rsidR="00575E24" w:rsidRPr="00E30630" w:rsidRDefault="00575E24" w:rsidP="00575E24">
      <w:pPr>
        <w:pStyle w:val="Mainheading"/>
        <w:numPr>
          <w:ilvl w:val="0"/>
          <w:numId w:val="0"/>
        </w:numPr>
        <w:pBdr>
          <w:top w:val="single" w:sz="4" w:space="1" w:color="auto"/>
        </w:pBdr>
        <w:ind w:left="528" w:hanging="528"/>
        <w:rPr>
          <w:szCs w:val="22"/>
        </w:rPr>
      </w:pPr>
      <w:r w:rsidRPr="00E30630">
        <w:t>Witness Occupation</w:t>
      </w:r>
    </w:p>
    <w:p w14:paraId="66D5DFB4" w14:textId="77777777" w:rsidR="00575E24" w:rsidRDefault="00575E24"/>
    <w:sectPr w:rsidR="00575E24" w:rsidSect="00B462DC">
      <w:pgSz w:w="11900" w:h="16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F6513" w14:textId="77777777" w:rsidR="004567BB" w:rsidRDefault="004567BB" w:rsidP="00282485">
      <w:r>
        <w:separator/>
      </w:r>
    </w:p>
  </w:endnote>
  <w:endnote w:type="continuationSeparator" w:id="0">
    <w:p w14:paraId="309FD19F" w14:textId="77777777" w:rsidR="004567BB" w:rsidRDefault="004567BB" w:rsidP="00282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00000003" w:usb1="00000000" w:usb2="00000000" w:usb3="00000000" w:csb0="00000001" w:csb1="00000000"/>
  </w:font>
  <w:font w:name="Montserrat">
    <w:panose1 w:val="00000500000000000000"/>
    <w:charset w:val="4D"/>
    <w:family w:val="auto"/>
    <w:pitch w:val="variable"/>
    <w:sig w:usb0="2000020F" w:usb1="00000003" w:usb2="00000000" w:usb3="00000000" w:csb0="00000197" w:csb1="00000000"/>
  </w:font>
  <w:font w:name="Tahoma">
    <w:panose1 w:val="020B0604030504040204"/>
    <w:charset w:val="00"/>
    <w:family w:val="swiss"/>
    <w:notTrueType/>
    <w:pitch w:val="variable"/>
    <w:sig w:usb0="00000003" w:usb1="00000000" w:usb2="00000000" w:usb3="00000000" w:csb0="00000001" w:csb1="00000000"/>
  </w:font>
  <w:font w:name="Montserrat SemiBold">
    <w:panose1 w:val="00000700000000000000"/>
    <w:charset w:val="4D"/>
    <w:family w:val="auto"/>
    <w:notTrueType/>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7D88E" w14:textId="77777777" w:rsidR="004567BB" w:rsidRDefault="004567BB" w:rsidP="00282485">
      <w:r>
        <w:separator/>
      </w:r>
    </w:p>
  </w:footnote>
  <w:footnote w:type="continuationSeparator" w:id="0">
    <w:p w14:paraId="277CCDCE" w14:textId="77777777" w:rsidR="004567BB" w:rsidRDefault="004567BB" w:rsidP="002824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13B3E"/>
    <w:multiLevelType w:val="hybridMultilevel"/>
    <w:tmpl w:val="FD6CD1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4E27403"/>
    <w:multiLevelType w:val="multilevel"/>
    <w:tmpl w:val="B3E6FDF8"/>
    <w:lvl w:ilvl="0">
      <w:start w:val="1"/>
      <w:numFmt w:val="decimal"/>
      <w:pStyle w:val="Mainheading"/>
      <w:lvlText w:val="%1."/>
      <w:lvlJc w:val="left"/>
      <w:pPr>
        <w:ind w:left="528" w:hanging="528"/>
      </w:pPr>
      <w:rPr>
        <w:rFonts w:hint="default"/>
      </w:rPr>
    </w:lvl>
    <w:lvl w:ilvl="1">
      <w:start w:val="1"/>
      <w:numFmt w:val="decimal"/>
      <w:pStyle w:val="Subbodytext"/>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55D60A1"/>
    <w:multiLevelType w:val="hybridMultilevel"/>
    <w:tmpl w:val="DD06B9C4"/>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 w15:restartNumberingAfterBreak="0">
    <w:nsid w:val="3B916E84"/>
    <w:multiLevelType w:val="hybridMultilevel"/>
    <w:tmpl w:val="2B1E7F62"/>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 w15:restartNumberingAfterBreak="0">
    <w:nsid w:val="44391095"/>
    <w:multiLevelType w:val="hybridMultilevel"/>
    <w:tmpl w:val="B38C8A34"/>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E24"/>
    <w:rsid w:val="00282485"/>
    <w:rsid w:val="002C3D0D"/>
    <w:rsid w:val="00306C56"/>
    <w:rsid w:val="003212EE"/>
    <w:rsid w:val="004141F8"/>
    <w:rsid w:val="0045452F"/>
    <w:rsid w:val="004567BB"/>
    <w:rsid w:val="00575E24"/>
    <w:rsid w:val="005D028F"/>
    <w:rsid w:val="006A4041"/>
    <w:rsid w:val="00900233"/>
    <w:rsid w:val="00B462DC"/>
    <w:rsid w:val="00BE0730"/>
    <w:rsid w:val="00D1339C"/>
    <w:rsid w:val="00E5361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DA442"/>
  <w15:chartTrackingRefBased/>
  <w15:docId w15:val="{B7439B0D-7D13-1E48-8224-72E7459BE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52F"/>
    <w:pPr>
      <w:jc w:val="both"/>
    </w:pPr>
    <w:rPr>
      <w:rFonts w:ascii="Montserrat" w:eastAsia="Times New Roman" w:hAnsi="Montserrat" w:cs="Times New Roman"/>
      <w:b/>
      <w:color w:val="444444"/>
      <w:sz w:val="22"/>
      <w:lang w:eastAsia="en-AU"/>
    </w:rPr>
  </w:style>
  <w:style w:type="paragraph" w:styleId="Heading1">
    <w:name w:val="heading 1"/>
    <w:basedOn w:val="Normal"/>
    <w:next w:val="Normal"/>
    <w:link w:val="Heading1Char"/>
    <w:autoRedefine/>
    <w:qFormat/>
    <w:rsid w:val="0045452F"/>
    <w:pPr>
      <w:jc w:val="left"/>
      <w:outlineLvl w:val="0"/>
    </w:pPr>
    <w:rPr>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452F"/>
    <w:rPr>
      <w:rFonts w:ascii="Montserrat" w:eastAsia="Times New Roman" w:hAnsi="Montserrat" w:cs="Times New Roman"/>
      <w:b/>
      <w:color w:val="444444"/>
      <w:sz w:val="36"/>
      <w:lang w:val="en-US" w:eastAsia="en-AU"/>
    </w:rPr>
  </w:style>
  <w:style w:type="paragraph" w:styleId="ListParagraph">
    <w:name w:val="List Paragraph"/>
    <w:basedOn w:val="Normal"/>
    <w:link w:val="ListParagraphChar"/>
    <w:uiPriority w:val="1"/>
    <w:qFormat/>
    <w:rsid w:val="00575E24"/>
    <w:pPr>
      <w:ind w:left="720"/>
      <w:contextualSpacing/>
    </w:pPr>
  </w:style>
  <w:style w:type="paragraph" w:customStyle="1" w:styleId="Mainheading">
    <w:name w:val="Main heading"/>
    <w:basedOn w:val="Normal"/>
    <w:link w:val="MainheadingChar"/>
    <w:qFormat/>
    <w:rsid w:val="0045452F"/>
    <w:pPr>
      <w:numPr>
        <w:numId w:val="1"/>
      </w:numPr>
      <w:spacing w:after="120"/>
      <w:ind w:left="720" w:hanging="720"/>
    </w:pPr>
    <w:rPr>
      <w:lang w:val="en-US"/>
    </w:rPr>
  </w:style>
  <w:style w:type="paragraph" w:customStyle="1" w:styleId="Subbodytext">
    <w:name w:val="Sub body text"/>
    <w:basedOn w:val="ListParagraph"/>
    <w:link w:val="SubbodytextChar"/>
    <w:qFormat/>
    <w:rsid w:val="00900233"/>
    <w:pPr>
      <w:numPr>
        <w:ilvl w:val="1"/>
        <w:numId w:val="1"/>
      </w:numPr>
      <w:ind w:left="1440"/>
    </w:pPr>
    <w:rPr>
      <w:b w:val="0"/>
      <w:szCs w:val="22"/>
      <w:lang w:val="en-US"/>
    </w:rPr>
  </w:style>
  <w:style w:type="character" w:customStyle="1" w:styleId="MainheadingChar">
    <w:name w:val="Main heading Char"/>
    <w:basedOn w:val="DefaultParagraphFont"/>
    <w:link w:val="Mainheading"/>
    <w:rsid w:val="0045452F"/>
    <w:rPr>
      <w:rFonts w:ascii="Montserrat" w:eastAsia="Times New Roman" w:hAnsi="Montserrat" w:cs="Times New Roman"/>
      <w:b/>
      <w:color w:val="444444"/>
      <w:sz w:val="22"/>
      <w:lang w:val="en-US" w:eastAsia="en-AU"/>
    </w:rPr>
  </w:style>
  <w:style w:type="character" w:customStyle="1" w:styleId="ListParagraphChar">
    <w:name w:val="List Paragraph Char"/>
    <w:basedOn w:val="DefaultParagraphFont"/>
    <w:link w:val="ListParagraph"/>
    <w:uiPriority w:val="1"/>
    <w:rsid w:val="00575E24"/>
    <w:rPr>
      <w:rFonts w:ascii="Tahoma" w:eastAsia="Times New Roman" w:hAnsi="Tahoma" w:cs="Times New Roman"/>
      <w:sz w:val="22"/>
      <w:lang w:eastAsia="en-AU"/>
    </w:rPr>
  </w:style>
  <w:style w:type="character" w:customStyle="1" w:styleId="SubbodytextChar">
    <w:name w:val="Sub body text Char"/>
    <w:basedOn w:val="ListParagraphChar"/>
    <w:link w:val="Subbodytext"/>
    <w:rsid w:val="00900233"/>
    <w:rPr>
      <w:rFonts w:ascii="Montserrat" w:eastAsia="Times New Roman" w:hAnsi="Montserrat" w:cs="Times New Roman"/>
      <w:sz w:val="22"/>
      <w:szCs w:val="22"/>
      <w:lang w:val="en-US" w:eastAsia="en-AU"/>
    </w:rPr>
  </w:style>
  <w:style w:type="paragraph" w:styleId="NoSpacing">
    <w:name w:val="No Spacing"/>
    <w:link w:val="NoSpacingChar"/>
    <w:uiPriority w:val="1"/>
    <w:qFormat/>
    <w:rsid w:val="005D028F"/>
    <w:rPr>
      <w:rFonts w:eastAsiaTheme="minorEastAsia"/>
      <w:sz w:val="22"/>
      <w:szCs w:val="22"/>
      <w:lang w:val="en-US" w:eastAsia="zh-CN"/>
    </w:rPr>
  </w:style>
  <w:style w:type="character" w:customStyle="1" w:styleId="NoSpacingChar">
    <w:name w:val="No Spacing Char"/>
    <w:basedOn w:val="DefaultParagraphFont"/>
    <w:link w:val="NoSpacing"/>
    <w:uiPriority w:val="1"/>
    <w:rsid w:val="005D028F"/>
    <w:rPr>
      <w:rFonts w:eastAsiaTheme="minorEastAsia"/>
      <w:sz w:val="22"/>
      <w:szCs w:val="22"/>
      <w:lang w:val="en-US" w:eastAsia="zh-CN"/>
    </w:rPr>
  </w:style>
  <w:style w:type="paragraph" w:styleId="BalloonText">
    <w:name w:val="Balloon Text"/>
    <w:basedOn w:val="Normal"/>
    <w:link w:val="BalloonTextChar"/>
    <w:uiPriority w:val="99"/>
    <w:semiHidden/>
    <w:unhideWhenUsed/>
    <w:rsid w:val="005D028F"/>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D028F"/>
    <w:rPr>
      <w:rFonts w:ascii="Times New Roman" w:eastAsia="Times New Roman" w:hAnsi="Times New Roman" w:cs="Times New Roman"/>
      <w:sz w:val="18"/>
      <w:szCs w:val="18"/>
      <w:lang w:eastAsia="en-AU"/>
    </w:rPr>
  </w:style>
  <w:style w:type="paragraph" w:styleId="Header">
    <w:name w:val="header"/>
    <w:basedOn w:val="Normal"/>
    <w:link w:val="HeaderChar"/>
    <w:uiPriority w:val="99"/>
    <w:unhideWhenUsed/>
    <w:rsid w:val="00282485"/>
    <w:pPr>
      <w:tabs>
        <w:tab w:val="center" w:pos="4680"/>
        <w:tab w:val="right" w:pos="9360"/>
      </w:tabs>
    </w:pPr>
  </w:style>
  <w:style w:type="character" w:customStyle="1" w:styleId="HeaderChar">
    <w:name w:val="Header Char"/>
    <w:basedOn w:val="DefaultParagraphFont"/>
    <w:link w:val="Header"/>
    <w:uiPriority w:val="99"/>
    <w:rsid w:val="00282485"/>
    <w:rPr>
      <w:rFonts w:ascii="Tahoma" w:eastAsia="Times New Roman" w:hAnsi="Tahoma" w:cs="Times New Roman"/>
      <w:sz w:val="22"/>
      <w:lang w:eastAsia="en-AU"/>
    </w:rPr>
  </w:style>
  <w:style w:type="paragraph" w:styleId="Footer">
    <w:name w:val="footer"/>
    <w:basedOn w:val="Normal"/>
    <w:link w:val="FooterChar"/>
    <w:uiPriority w:val="99"/>
    <w:unhideWhenUsed/>
    <w:rsid w:val="00282485"/>
    <w:pPr>
      <w:tabs>
        <w:tab w:val="center" w:pos="4680"/>
        <w:tab w:val="right" w:pos="9360"/>
      </w:tabs>
    </w:pPr>
  </w:style>
  <w:style w:type="character" w:customStyle="1" w:styleId="FooterChar">
    <w:name w:val="Footer Char"/>
    <w:basedOn w:val="DefaultParagraphFont"/>
    <w:link w:val="Footer"/>
    <w:uiPriority w:val="99"/>
    <w:rsid w:val="00282485"/>
    <w:rPr>
      <w:rFonts w:ascii="Tahoma" w:eastAsia="Times New Roman" w:hAnsi="Tahoma"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762EA-9B4B-A646-827A-ABE583460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Marae Charter.docx</Template>
  <TotalTime>0</TotalTime>
  <Pages>8</Pages>
  <Words>1456</Words>
  <Characters>8301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 Nawe Ngatai</dc:creator>
  <cp:keywords/>
  <dc:description/>
  <cp:lastModifiedBy>Te Nawe Ngatai</cp:lastModifiedBy>
  <cp:revision>2</cp:revision>
  <dcterms:created xsi:type="dcterms:W3CDTF">2020-07-14T02:14:00Z</dcterms:created>
  <dcterms:modified xsi:type="dcterms:W3CDTF">2020-07-14T02:14:00Z</dcterms:modified>
</cp:coreProperties>
</file>